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6081" w14:textId="77777777" w:rsidR="000F6811" w:rsidRPr="002C489A" w:rsidRDefault="005B1CE1" w:rsidP="005B1CE1">
      <w:pPr>
        <w:ind w:firstLine="0"/>
        <w:rPr>
          <w:b/>
        </w:rPr>
      </w:pPr>
      <w:r w:rsidRPr="002C489A">
        <w:rPr>
          <w:b/>
        </w:rPr>
        <w:t>The Politics of the EU and Domestic Economic Policy</w:t>
      </w:r>
    </w:p>
    <w:p w14:paraId="55D90902" w14:textId="77777777" w:rsidR="005B1CE1" w:rsidRPr="002C489A" w:rsidRDefault="005B1CE1" w:rsidP="005B1CE1">
      <w:pPr>
        <w:ind w:firstLine="0"/>
        <w:rPr>
          <w:b/>
        </w:rPr>
      </w:pPr>
      <w:r w:rsidRPr="002C489A">
        <w:rPr>
          <w:b/>
        </w:rPr>
        <w:t>Igor Guardiancich</w:t>
      </w:r>
    </w:p>
    <w:p w14:paraId="023B6AE5" w14:textId="77777777" w:rsidR="005B1CE1" w:rsidRPr="002C489A" w:rsidRDefault="005B1CE1" w:rsidP="005B1CE1">
      <w:pPr>
        <w:ind w:firstLine="0"/>
        <w:rPr>
          <w:b/>
        </w:rPr>
      </w:pPr>
    </w:p>
    <w:p w14:paraId="3C808C83" w14:textId="77777777" w:rsidR="005B1CE1" w:rsidRPr="002C489A" w:rsidRDefault="005B1CE1" w:rsidP="005B1CE1">
      <w:pPr>
        <w:ind w:firstLine="0"/>
      </w:pPr>
      <w:r w:rsidRPr="002C489A">
        <w:t>This workshop will focus on the interaction between the constitution and evolution of the Economic and Monetary Union (EMU) and the required adjustments in the economic policy of individual Member States.</w:t>
      </w:r>
    </w:p>
    <w:p w14:paraId="5150F18E" w14:textId="77777777" w:rsidR="004B255C" w:rsidRPr="002C489A" w:rsidRDefault="004B255C" w:rsidP="005B1CE1">
      <w:pPr>
        <w:ind w:firstLine="0"/>
      </w:pPr>
    </w:p>
    <w:p w14:paraId="2A9B55B6" w14:textId="5925A9F9" w:rsidR="005B1CE1" w:rsidRPr="002C489A" w:rsidRDefault="005B1CE1" w:rsidP="005B1CE1">
      <w:pPr>
        <w:ind w:firstLine="0"/>
      </w:pPr>
      <w:r w:rsidRPr="002C489A">
        <w:t>The course will focus on the three fundamental periods in the two decades of EMU history. First, it will address the socioeconomic and political changes that were introduced in the run-ups to the adoption of the Euro, both during the 1990s for Old Member State</w:t>
      </w:r>
      <w:r w:rsidR="00480486" w:rsidRPr="002C489A">
        <w:t>s (e.g. the effects of the ‘</w:t>
      </w:r>
      <w:proofErr w:type="spellStart"/>
      <w:r w:rsidR="00480486" w:rsidRPr="002C489A">
        <w:t>vinc</w:t>
      </w:r>
      <w:r w:rsidRPr="002C489A">
        <w:t>olo</w:t>
      </w:r>
      <w:proofErr w:type="spellEnd"/>
      <w:r w:rsidRPr="002C489A">
        <w:t xml:space="preserve"> </w:t>
      </w:r>
      <w:proofErr w:type="spellStart"/>
      <w:r w:rsidRPr="002C489A">
        <w:t>esterno</w:t>
      </w:r>
      <w:proofErr w:type="spellEnd"/>
      <w:r w:rsidRPr="002C489A">
        <w:t>’ in Italy) as well as during the 2000s, during the EMU enlargement to New Member States. Then, the course will analyse the failures of the Stability and Growth Pact and the free-riding dynamics generated in domestic fiscal policy. Finally, a number of sessions will be dedicated to the yet unresolved sovereign debt crisis that started in 2008-9, dissecting both the responses at EU level (such as the Euro Plus Pact and the recent fiscal compact) as well as the numerous austerity and growth-enhancing measures undertaken by several Member States.</w:t>
      </w:r>
    </w:p>
    <w:p w14:paraId="131E9CA7" w14:textId="77777777" w:rsidR="004B255C" w:rsidRPr="002C489A" w:rsidRDefault="004B255C" w:rsidP="005B1CE1">
      <w:pPr>
        <w:ind w:firstLine="0"/>
      </w:pPr>
    </w:p>
    <w:p w14:paraId="186C7CC6" w14:textId="6A1561AC" w:rsidR="004B255C" w:rsidRPr="002C489A" w:rsidRDefault="004B255C" w:rsidP="005B1CE1">
      <w:pPr>
        <w:ind w:firstLine="0"/>
      </w:pPr>
      <w:r w:rsidRPr="002C489A">
        <w:t>As the workshop will be held in the seminar format, the students will be asked to present 1 or 2 papers during the duration of the course (the assignments will be given well in advance), and to be familiar with the readings below.</w:t>
      </w:r>
    </w:p>
    <w:p w14:paraId="52A1CA16" w14:textId="77777777" w:rsidR="00F25D4E" w:rsidRPr="002C489A" w:rsidRDefault="00F25D4E" w:rsidP="005B1CE1">
      <w:pPr>
        <w:ind w:firstLine="0"/>
      </w:pPr>
    </w:p>
    <w:p w14:paraId="2A469E8B" w14:textId="723D0C17" w:rsidR="00D31411" w:rsidRPr="002C489A" w:rsidRDefault="00D31411" w:rsidP="005B1CE1">
      <w:pPr>
        <w:ind w:firstLine="0"/>
      </w:pPr>
      <w:r w:rsidRPr="002C489A">
        <w:t>2 April 2013</w:t>
      </w:r>
    </w:p>
    <w:p w14:paraId="23D29CBD" w14:textId="2A1353A8" w:rsidR="00F25D4E" w:rsidRPr="002C489A" w:rsidRDefault="00D31411" w:rsidP="005B1CE1">
      <w:pPr>
        <w:ind w:firstLine="0"/>
        <w:rPr>
          <w:b/>
        </w:rPr>
      </w:pPr>
      <w:r w:rsidRPr="002C489A">
        <w:rPr>
          <w:b/>
        </w:rPr>
        <w:t xml:space="preserve">Session 1: From Maastricht to the Euro: The EMU Requirements </w:t>
      </w:r>
    </w:p>
    <w:p w14:paraId="37060F30" w14:textId="3B47A3E5" w:rsidR="00D31411" w:rsidRPr="002C489A" w:rsidRDefault="00D31411" w:rsidP="00D31411">
      <w:pPr>
        <w:ind w:left="709" w:hanging="709"/>
        <w:rPr>
          <w:lang w:val="en-US"/>
        </w:rPr>
      </w:pPr>
      <w:r w:rsidRPr="002C489A">
        <w:rPr>
          <w:lang w:val="en-US"/>
        </w:rPr>
        <w:t xml:space="preserve">De </w:t>
      </w:r>
      <w:proofErr w:type="spellStart"/>
      <w:r w:rsidRPr="002C489A">
        <w:rPr>
          <w:lang w:val="en-US"/>
        </w:rPr>
        <w:t>Grauwe</w:t>
      </w:r>
      <w:proofErr w:type="spellEnd"/>
      <w:r w:rsidRPr="002C489A">
        <w:rPr>
          <w:lang w:val="en-US"/>
        </w:rPr>
        <w:t xml:space="preserve">, P. (2007). </w:t>
      </w:r>
      <w:proofErr w:type="gramStart"/>
      <w:r w:rsidRPr="002C489A">
        <w:rPr>
          <w:i/>
          <w:lang w:val="en-US"/>
        </w:rPr>
        <w:t>Economics of Monetary Union.</w:t>
      </w:r>
      <w:proofErr w:type="gramEnd"/>
      <w:r w:rsidRPr="002C489A">
        <w:rPr>
          <w:i/>
          <w:lang w:val="en-US"/>
        </w:rPr>
        <w:t xml:space="preserve"> 7</w:t>
      </w:r>
      <w:r w:rsidRPr="002C489A">
        <w:rPr>
          <w:i/>
          <w:vertAlign w:val="superscript"/>
          <w:lang w:val="en-US"/>
        </w:rPr>
        <w:t>th</w:t>
      </w:r>
      <w:r w:rsidRPr="002C489A">
        <w:rPr>
          <w:i/>
          <w:lang w:val="en-US"/>
        </w:rPr>
        <w:t xml:space="preserve"> Edition.</w:t>
      </w:r>
      <w:r w:rsidRPr="002C489A">
        <w:rPr>
          <w:lang w:val="en-US"/>
        </w:rPr>
        <w:t xml:space="preserve"> Oxford: Oxford University Press.</w:t>
      </w:r>
    </w:p>
    <w:p w14:paraId="27531AA6" w14:textId="64C22482" w:rsidR="004A2E67" w:rsidRPr="002C489A" w:rsidRDefault="004A2E67" w:rsidP="00D31411">
      <w:pPr>
        <w:ind w:left="709" w:hanging="709"/>
      </w:pPr>
      <w:r w:rsidRPr="002C489A">
        <w:t>Dyson, K., &amp; Featherstone, K. (1996). Italy and EMU as a '</w:t>
      </w:r>
      <w:proofErr w:type="spellStart"/>
      <w:r w:rsidRPr="002C489A">
        <w:t>Vincolo</w:t>
      </w:r>
      <w:proofErr w:type="spellEnd"/>
      <w:r w:rsidRPr="002C489A">
        <w:t xml:space="preserve"> </w:t>
      </w:r>
      <w:proofErr w:type="spellStart"/>
      <w:r w:rsidRPr="002C489A">
        <w:t>Esterno</w:t>
      </w:r>
      <w:proofErr w:type="spellEnd"/>
      <w:r w:rsidRPr="002C489A">
        <w:t xml:space="preserve">': </w:t>
      </w:r>
      <w:r w:rsidR="00D31411" w:rsidRPr="002C489A">
        <w:t>E</w:t>
      </w:r>
      <w:r w:rsidRPr="002C489A">
        <w:t xml:space="preserve">mpowering the </w:t>
      </w:r>
      <w:r w:rsidR="00D31411" w:rsidRPr="002C489A">
        <w:t>T</w:t>
      </w:r>
      <w:r w:rsidRPr="002C489A">
        <w:t xml:space="preserve">echnocrats, </w:t>
      </w:r>
      <w:r w:rsidR="00D31411" w:rsidRPr="002C489A">
        <w:t>T</w:t>
      </w:r>
      <w:r w:rsidRPr="002C489A">
        <w:t xml:space="preserve">ransforming the </w:t>
      </w:r>
      <w:r w:rsidR="00D31411" w:rsidRPr="002C489A">
        <w:t>S</w:t>
      </w:r>
      <w:r w:rsidRPr="002C489A">
        <w:t xml:space="preserve">tate. </w:t>
      </w:r>
      <w:r w:rsidRPr="002C489A">
        <w:rPr>
          <w:i/>
        </w:rPr>
        <w:t>South European Society and Politics</w:t>
      </w:r>
      <w:r w:rsidRPr="002C489A">
        <w:t>, 1(2), 272-299.</w:t>
      </w:r>
    </w:p>
    <w:p w14:paraId="787C289B" w14:textId="7E81816C" w:rsidR="00D31411" w:rsidRPr="002C489A" w:rsidRDefault="00D31411" w:rsidP="00D31411">
      <w:pPr>
        <w:ind w:left="709" w:hanging="709"/>
      </w:pPr>
      <w:proofErr w:type="spellStart"/>
      <w:proofErr w:type="gramStart"/>
      <w:r w:rsidRPr="002C489A">
        <w:t>Scharpf</w:t>
      </w:r>
      <w:proofErr w:type="spellEnd"/>
      <w:r w:rsidRPr="002C489A">
        <w:t>, F. W. (1999).</w:t>
      </w:r>
      <w:proofErr w:type="gramEnd"/>
      <w:r w:rsidRPr="002C489A">
        <w:t xml:space="preserve"> </w:t>
      </w:r>
      <w:r w:rsidRPr="002C489A">
        <w:rPr>
          <w:i/>
        </w:rPr>
        <w:t xml:space="preserve">Governing in Europe: Effective and Democratic? </w:t>
      </w:r>
      <w:r w:rsidRPr="002C489A">
        <w:t>Oxford: Oxford University Press (selected chapters).</w:t>
      </w:r>
    </w:p>
    <w:p w14:paraId="42D41159" w14:textId="73DE672C" w:rsidR="00D31411" w:rsidRPr="002C489A" w:rsidRDefault="00D31411" w:rsidP="00D31411">
      <w:pPr>
        <w:ind w:left="709" w:hanging="709"/>
      </w:pPr>
      <w:proofErr w:type="spellStart"/>
      <w:proofErr w:type="gramStart"/>
      <w:r w:rsidRPr="002C489A">
        <w:lastRenderedPageBreak/>
        <w:t>Ferrera</w:t>
      </w:r>
      <w:proofErr w:type="spellEnd"/>
      <w:r w:rsidRPr="002C489A">
        <w:t xml:space="preserve">, M., &amp; </w:t>
      </w:r>
      <w:proofErr w:type="spellStart"/>
      <w:r w:rsidRPr="002C489A">
        <w:t>Gualmini</w:t>
      </w:r>
      <w:proofErr w:type="spellEnd"/>
      <w:r w:rsidRPr="002C489A">
        <w:t>, E. (2004).</w:t>
      </w:r>
      <w:proofErr w:type="gramEnd"/>
      <w:r w:rsidRPr="002C489A">
        <w:t xml:space="preserve"> </w:t>
      </w:r>
      <w:r w:rsidRPr="002C489A">
        <w:rPr>
          <w:i/>
        </w:rPr>
        <w:t>Rescued by Europe</w:t>
      </w:r>
      <w:proofErr w:type="gramStart"/>
      <w:r w:rsidRPr="002C489A">
        <w:rPr>
          <w:i/>
        </w:rPr>
        <w:t>?:</w:t>
      </w:r>
      <w:proofErr w:type="gramEnd"/>
      <w:r w:rsidRPr="002C489A">
        <w:rPr>
          <w:i/>
        </w:rPr>
        <w:t xml:space="preserve"> Social and Labour Market Reforms in Italy from Maastricht to Berlusconi.</w:t>
      </w:r>
      <w:r w:rsidRPr="002C489A">
        <w:t xml:space="preserve"> Amsterdam: Amsterdam University Press (selected chapters).</w:t>
      </w:r>
    </w:p>
    <w:p w14:paraId="448EE8FE" w14:textId="0770F2C8" w:rsidR="00941C50" w:rsidRPr="002C489A" w:rsidRDefault="00941C50" w:rsidP="004B255C">
      <w:pPr>
        <w:ind w:left="709" w:hanging="709"/>
      </w:pPr>
      <w:r w:rsidRPr="002C489A">
        <w:t xml:space="preserve">McKay, D. (2005). </w:t>
      </w:r>
      <w:proofErr w:type="gramStart"/>
      <w:r w:rsidRPr="002C489A">
        <w:t xml:space="preserve">Economic </w:t>
      </w:r>
      <w:r w:rsidR="004B255C" w:rsidRPr="002C489A">
        <w:t>L</w:t>
      </w:r>
      <w:r w:rsidRPr="002C489A">
        <w:t xml:space="preserve">ogic or </w:t>
      </w:r>
      <w:r w:rsidR="004B255C" w:rsidRPr="002C489A">
        <w:t>P</w:t>
      </w:r>
      <w:r w:rsidRPr="002C489A">
        <w:t>olitical logic?</w:t>
      </w:r>
      <w:proofErr w:type="gramEnd"/>
      <w:r w:rsidRPr="002C489A">
        <w:t xml:space="preserve"> Economic </w:t>
      </w:r>
      <w:r w:rsidR="004B255C" w:rsidRPr="002C489A">
        <w:t>T</w:t>
      </w:r>
      <w:r w:rsidRPr="002C489A">
        <w:t xml:space="preserve">heory, </w:t>
      </w:r>
      <w:r w:rsidR="004B255C" w:rsidRPr="002C489A">
        <w:t>F</w:t>
      </w:r>
      <w:r w:rsidRPr="002C489A">
        <w:t xml:space="preserve">ederal </w:t>
      </w:r>
      <w:r w:rsidR="004B255C" w:rsidRPr="002C489A">
        <w:t>T</w:t>
      </w:r>
      <w:r w:rsidRPr="002C489A">
        <w:t xml:space="preserve">heory and EMU. </w:t>
      </w:r>
      <w:proofErr w:type="gramStart"/>
      <w:r w:rsidRPr="002C489A">
        <w:rPr>
          <w:i/>
        </w:rPr>
        <w:t>Journal of European Public Policy</w:t>
      </w:r>
      <w:r w:rsidRPr="002C489A">
        <w:t>, 12(3), 528-544.</w:t>
      </w:r>
      <w:proofErr w:type="gramEnd"/>
    </w:p>
    <w:p w14:paraId="64840022" w14:textId="77777777" w:rsidR="00D31411" w:rsidRPr="002C489A" w:rsidRDefault="00D31411" w:rsidP="00D31411">
      <w:pPr>
        <w:ind w:left="709" w:hanging="709"/>
      </w:pPr>
    </w:p>
    <w:p w14:paraId="6143D6E6" w14:textId="36290822" w:rsidR="00D31411" w:rsidRPr="002C489A" w:rsidRDefault="00D31411" w:rsidP="00D31411">
      <w:pPr>
        <w:ind w:left="709" w:hanging="709"/>
      </w:pPr>
      <w:r w:rsidRPr="002C489A">
        <w:t>3 April 2013</w:t>
      </w:r>
    </w:p>
    <w:p w14:paraId="17393132" w14:textId="7D704CA9" w:rsidR="00D31411" w:rsidRPr="002C489A" w:rsidRDefault="00D31411" w:rsidP="00D31411">
      <w:pPr>
        <w:ind w:left="709" w:hanging="709"/>
        <w:rPr>
          <w:b/>
        </w:rPr>
      </w:pPr>
      <w:r w:rsidRPr="002C489A">
        <w:rPr>
          <w:b/>
        </w:rPr>
        <w:t>Session 2: Enlarging the EU: The New Member States and the EMU</w:t>
      </w:r>
    </w:p>
    <w:p w14:paraId="20BF935A" w14:textId="77777777" w:rsidR="00D31411" w:rsidRPr="002C489A" w:rsidRDefault="00D31411" w:rsidP="00D31411">
      <w:pPr>
        <w:ind w:left="709" w:hanging="709"/>
      </w:pPr>
      <w:r w:rsidRPr="002C489A">
        <w:t xml:space="preserve">Dyson, K. (2006). </w:t>
      </w:r>
      <w:r w:rsidRPr="002C489A">
        <w:rPr>
          <w:i/>
        </w:rPr>
        <w:t>Enlarging the Euro Area: External Empowerment and Domestic Transformation in East Central Europe.</w:t>
      </w:r>
      <w:r w:rsidRPr="002C489A">
        <w:t xml:space="preserve"> Oxford: Oxford University Press (selected chapters).</w:t>
      </w:r>
    </w:p>
    <w:p w14:paraId="3C62A10F" w14:textId="77B0D920" w:rsidR="00D31411" w:rsidRPr="002C489A" w:rsidRDefault="00D31411" w:rsidP="00D31411">
      <w:pPr>
        <w:ind w:left="709" w:hanging="709"/>
        <w:rPr>
          <w:lang w:val="en-US"/>
        </w:rPr>
      </w:pPr>
      <w:r w:rsidRPr="002C489A">
        <w:rPr>
          <w:lang w:val="en-US"/>
        </w:rPr>
        <w:t>Dyson, K. (</w:t>
      </w:r>
      <w:r w:rsidRPr="002C489A">
        <w:t>2007)</w:t>
      </w:r>
      <w:r w:rsidRPr="002C489A">
        <w:rPr>
          <w:lang w:val="en-US"/>
        </w:rPr>
        <w:t xml:space="preserve">. Euro Area Entry in East-Central Europe: Paradoxical </w:t>
      </w:r>
      <w:proofErr w:type="spellStart"/>
      <w:r w:rsidRPr="002C489A">
        <w:rPr>
          <w:lang w:val="en-US"/>
        </w:rPr>
        <w:t>Europeanisation</w:t>
      </w:r>
      <w:proofErr w:type="spellEnd"/>
      <w:r w:rsidRPr="002C489A">
        <w:rPr>
          <w:lang w:val="en-US"/>
        </w:rPr>
        <w:t xml:space="preserve"> and Clustered Convergence. </w:t>
      </w:r>
      <w:proofErr w:type="gramStart"/>
      <w:r w:rsidRPr="002C489A">
        <w:rPr>
          <w:i/>
          <w:iCs/>
          <w:lang w:val="en-US"/>
        </w:rPr>
        <w:t>West European Politics</w:t>
      </w:r>
      <w:r w:rsidRPr="002C489A">
        <w:rPr>
          <w:iCs/>
          <w:lang w:val="en-US"/>
        </w:rPr>
        <w:t>,</w:t>
      </w:r>
      <w:r w:rsidRPr="002C489A">
        <w:rPr>
          <w:i/>
          <w:iCs/>
          <w:lang w:val="en-US"/>
        </w:rPr>
        <w:t xml:space="preserve"> </w:t>
      </w:r>
      <w:r w:rsidRPr="002C489A">
        <w:rPr>
          <w:lang w:val="en-US"/>
        </w:rPr>
        <w:t>30(3),</w:t>
      </w:r>
      <w:r w:rsidR="004B255C" w:rsidRPr="002C489A">
        <w:rPr>
          <w:lang w:val="en-US"/>
        </w:rPr>
        <w:t xml:space="preserve"> 417-</w:t>
      </w:r>
      <w:r w:rsidRPr="002C489A">
        <w:rPr>
          <w:lang w:val="en-US"/>
        </w:rPr>
        <w:t>442.</w:t>
      </w:r>
      <w:proofErr w:type="gramEnd"/>
    </w:p>
    <w:p w14:paraId="2EC9958A" w14:textId="64087891" w:rsidR="00D31411" w:rsidRPr="002C489A" w:rsidRDefault="00D31411" w:rsidP="00D31411">
      <w:pPr>
        <w:ind w:left="709" w:hanging="709"/>
        <w:rPr>
          <w:lang w:val="en-US"/>
        </w:rPr>
      </w:pPr>
      <w:r w:rsidRPr="002C489A">
        <w:rPr>
          <w:lang w:val="en-US"/>
        </w:rPr>
        <w:t xml:space="preserve">Epstein, R. A., &amp; Johnson, J. (2010). Uneven Integration: Economic and Monetary Union in Central and Eastern Europe. </w:t>
      </w:r>
      <w:proofErr w:type="gramStart"/>
      <w:r w:rsidRPr="002C489A">
        <w:rPr>
          <w:i/>
          <w:iCs/>
          <w:lang w:val="en-US"/>
        </w:rPr>
        <w:t>Journal of Common Market Studies</w:t>
      </w:r>
      <w:r w:rsidRPr="002C489A">
        <w:rPr>
          <w:iCs/>
          <w:lang w:val="en-US"/>
        </w:rPr>
        <w:t>,</w:t>
      </w:r>
      <w:r w:rsidRPr="002C489A">
        <w:rPr>
          <w:i/>
          <w:iCs/>
          <w:lang w:val="en-US"/>
        </w:rPr>
        <w:t xml:space="preserve"> </w:t>
      </w:r>
      <w:r w:rsidRPr="002C489A">
        <w:rPr>
          <w:lang w:val="en-US"/>
        </w:rPr>
        <w:t>48(5), 1237-1260.</w:t>
      </w:r>
      <w:proofErr w:type="gramEnd"/>
    </w:p>
    <w:p w14:paraId="7483F36C" w14:textId="77777777" w:rsidR="00941C50" w:rsidRPr="002C489A" w:rsidRDefault="00941C50" w:rsidP="005B1CE1">
      <w:pPr>
        <w:ind w:firstLine="0"/>
        <w:rPr>
          <w:b/>
        </w:rPr>
      </w:pPr>
    </w:p>
    <w:p w14:paraId="42D635F6" w14:textId="2EE0E7CC" w:rsidR="00941C50" w:rsidRPr="002C489A" w:rsidRDefault="00941C50" w:rsidP="005B1CE1">
      <w:pPr>
        <w:ind w:firstLine="0"/>
      </w:pPr>
      <w:r w:rsidRPr="002C489A">
        <w:t>4 April 2013</w:t>
      </w:r>
    </w:p>
    <w:p w14:paraId="250B4C07" w14:textId="7DD4CB4B" w:rsidR="00D31411" w:rsidRPr="002C489A" w:rsidRDefault="00941C50" w:rsidP="005B1CE1">
      <w:pPr>
        <w:ind w:firstLine="0"/>
        <w:rPr>
          <w:b/>
        </w:rPr>
      </w:pPr>
      <w:r w:rsidRPr="002C489A">
        <w:rPr>
          <w:b/>
        </w:rPr>
        <w:t>Session 3: The Global Financial Crisis 2008-9</w:t>
      </w:r>
    </w:p>
    <w:p w14:paraId="6BECC8E1" w14:textId="77777777" w:rsidR="00941C50" w:rsidRPr="002C489A" w:rsidRDefault="00941C50" w:rsidP="00BD346A">
      <w:pPr>
        <w:ind w:left="709" w:hanging="709"/>
      </w:pPr>
      <w:proofErr w:type="spellStart"/>
      <w:r w:rsidRPr="002C489A">
        <w:t>Carmassi</w:t>
      </w:r>
      <w:proofErr w:type="spellEnd"/>
      <w:r w:rsidRPr="002C489A">
        <w:t xml:space="preserve">, J., </w:t>
      </w:r>
      <w:proofErr w:type="spellStart"/>
      <w:r w:rsidRPr="002C489A">
        <w:t>Gros</w:t>
      </w:r>
      <w:proofErr w:type="spellEnd"/>
      <w:r w:rsidRPr="002C489A">
        <w:t xml:space="preserve">, D., &amp; </w:t>
      </w:r>
      <w:proofErr w:type="spellStart"/>
      <w:r w:rsidRPr="002C489A">
        <w:t>Micossi</w:t>
      </w:r>
      <w:proofErr w:type="spellEnd"/>
      <w:r w:rsidRPr="002C489A">
        <w:t xml:space="preserve">, S. (2009). The Global Financial Crisis: Causes and Cures. </w:t>
      </w:r>
      <w:r w:rsidRPr="002C489A">
        <w:rPr>
          <w:i/>
        </w:rPr>
        <w:t>JCMS: Journal of Common Market Studies</w:t>
      </w:r>
      <w:r w:rsidRPr="002C489A">
        <w:t xml:space="preserve">, 47(5), </w:t>
      </w:r>
      <w:proofErr w:type="gramStart"/>
      <w:r w:rsidRPr="002C489A">
        <w:t>977</w:t>
      </w:r>
      <w:proofErr w:type="gramEnd"/>
      <w:r w:rsidRPr="002C489A">
        <w:t>-996.</w:t>
      </w:r>
    </w:p>
    <w:p w14:paraId="18E8001C" w14:textId="1EE740F6" w:rsidR="00941C50" w:rsidRPr="002C489A" w:rsidRDefault="00941C50" w:rsidP="00BD346A">
      <w:pPr>
        <w:ind w:left="709" w:hanging="709"/>
      </w:pPr>
      <w:proofErr w:type="gramStart"/>
      <w:r w:rsidRPr="002C489A">
        <w:t>Jones, E. (2009).</w:t>
      </w:r>
      <w:proofErr w:type="gramEnd"/>
      <w:r w:rsidRPr="002C489A">
        <w:t xml:space="preserve"> The Euro and the </w:t>
      </w:r>
      <w:r w:rsidR="00BD346A" w:rsidRPr="002C489A">
        <w:t>F</w:t>
      </w:r>
      <w:r w:rsidRPr="002C489A">
        <w:t xml:space="preserve">inancial </w:t>
      </w:r>
      <w:r w:rsidR="00BD346A" w:rsidRPr="002C489A">
        <w:t>C</w:t>
      </w:r>
      <w:r w:rsidRPr="002C489A">
        <w:t xml:space="preserve">risis. </w:t>
      </w:r>
      <w:proofErr w:type="gramStart"/>
      <w:r w:rsidRPr="002C489A">
        <w:rPr>
          <w:i/>
        </w:rPr>
        <w:t>Survival</w:t>
      </w:r>
      <w:r w:rsidRPr="002C489A">
        <w:t>, 51(2), 41-54.</w:t>
      </w:r>
      <w:proofErr w:type="gramEnd"/>
    </w:p>
    <w:p w14:paraId="12FA6BB2" w14:textId="30C9F869" w:rsidR="00941C50" w:rsidRPr="002C489A" w:rsidRDefault="00941C50" w:rsidP="00BD346A">
      <w:pPr>
        <w:ind w:left="709" w:hanging="709"/>
      </w:pPr>
      <w:proofErr w:type="spellStart"/>
      <w:proofErr w:type="gramStart"/>
      <w:r w:rsidRPr="002C489A">
        <w:t>Monastiriotis</w:t>
      </w:r>
      <w:proofErr w:type="spellEnd"/>
      <w:r w:rsidRPr="002C489A">
        <w:t xml:space="preserve">, V., &amp; </w:t>
      </w:r>
      <w:proofErr w:type="spellStart"/>
      <w:r w:rsidRPr="002C489A">
        <w:t>Zartaloudis</w:t>
      </w:r>
      <w:proofErr w:type="spellEnd"/>
      <w:r w:rsidRPr="002C489A">
        <w:t>, S. (2010).</w:t>
      </w:r>
      <w:proofErr w:type="gramEnd"/>
      <w:r w:rsidRPr="002C489A">
        <w:t xml:space="preserve"> Beyond the </w:t>
      </w:r>
      <w:r w:rsidR="00BD346A" w:rsidRPr="002C489A">
        <w:t>C</w:t>
      </w:r>
      <w:r w:rsidRPr="002C489A">
        <w:t xml:space="preserve">risis: EMU and </w:t>
      </w:r>
      <w:r w:rsidR="00BD346A" w:rsidRPr="002C489A">
        <w:t>L</w:t>
      </w:r>
      <w:r w:rsidRPr="002C489A">
        <w:t xml:space="preserve">abour </w:t>
      </w:r>
      <w:r w:rsidR="00BD346A" w:rsidRPr="002C489A">
        <w:t>M</w:t>
      </w:r>
      <w:r w:rsidRPr="002C489A">
        <w:t xml:space="preserve">arket </w:t>
      </w:r>
      <w:r w:rsidR="00BD346A" w:rsidRPr="002C489A">
        <w:t>R</w:t>
      </w:r>
      <w:r w:rsidRPr="002C489A">
        <w:t xml:space="preserve">eform </w:t>
      </w:r>
      <w:r w:rsidR="00BD346A" w:rsidRPr="002C489A">
        <w:t>P</w:t>
      </w:r>
      <w:r w:rsidRPr="002C489A">
        <w:t xml:space="preserve">ressures in </w:t>
      </w:r>
      <w:r w:rsidR="00BD346A" w:rsidRPr="002C489A">
        <w:t>G</w:t>
      </w:r>
      <w:r w:rsidRPr="002C489A">
        <w:t xml:space="preserve">ood and </w:t>
      </w:r>
      <w:r w:rsidR="00BD346A" w:rsidRPr="002C489A">
        <w:t>B</w:t>
      </w:r>
      <w:r w:rsidRPr="002C489A">
        <w:t xml:space="preserve">ad </w:t>
      </w:r>
      <w:r w:rsidR="00BD346A" w:rsidRPr="002C489A">
        <w:t>T</w:t>
      </w:r>
      <w:r w:rsidRPr="002C489A">
        <w:t xml:space="preserve">imes. </w:t>
      </w:r>
      <w:r w:rsidRPr="002C489A">
        <w:rPr>
          <w:i/>
        </w:rPr>
        <w:t>LEQS Paper</w:t>
      </w:r>
      <w:r w:rsidR="00BD346A" w:rsidRPr="002C489A">
        <w:t>, 23</w:t>
      </w:r>
      <w:r w:rsidRPr="002C489A">
        <w:t>.</w:t>
      </w:r>
    </w:p>
    <w:p w14:paraId="4A54BAC7" w14:textId="21289A94" w:rsidR="00941C50" w:rsidRPr="002C489A" w:rsidRDefault="00BD346A" w:rsidP="00BD346A">
      <w:pPr>
        <w:ind w:left="709" w:hanging="709"/>
      </w:pPr>
      <w:proofErr w:type="spellStart"/>
      <w:r w:rsidRPr="002C489A">
        <w:t>Schelkle</w:t>
      </w:r>
      <w:proofErr w:type="spellEnd"/>
      <w:r w:rsidRPr="002C489A">
        <w:t>, W. (2011). A T</w:t>
      </w:r>
      <w:r w:rsidR="00941C50" w:rsidRPr="002C489A">
        <w:t xml:space="preserve">ale of </w:t>
      </w:r>
      <w:r w:rsidRPr="002C489A">
        <w:t>T</w:t>
      </w:r>
      <w:r w:rsidR="00941C50" w:rsidRPr="002C489A">
        <w:t xml:space="preserve">wo </w:t>
      </w:r>
      <w:r w:rsidRPr="002C489A">
        <w:t>C</w:t>
      </w:r>
      <w:r w:rsidR="00941C50" w:rsidRPr="002C489A">
        <w:t xml:space="preserve">rises: </w:t>
      </w:r>
      <w:r w:rsidRPr="002C489A">
        <w:t>T</w:t>
      </w:r>
      <w:r w:rsidR="00941C50" w:rsidRPr="002C489A">
        <w:t xml:space="preserve">he Euro </w:t>
      </w:r>
      <w:r w:rsidRPr="002C489A">
        <w:t>A</w:t>
      </w:r>
      <w:r w:rsidR="00941C50" w:rsidRPr="002C489A">
        <w:t xml:space="preserve">rea in 2008/09 and in 2010. </w:t>
      </w:r>
      <w:proofErr w:type="gramStart"/>
      <w:r w:rsidR="00941C50" w:rsidRPr="002C489A">
        <w:rPr>
          <w:i/>
        </w:rPr>
        <w:t xml:space="preserve">European </w:t>
      </w:r>
      <w:r w:rsidRPr="002C489A">
        <w:rPr>
          <w:i/>
        </w:rPr>
        <w:t>P</w:t>
      </w:r>
      <w:r w:rsidR="00941C50" w:rsidRPr="002C489A">
        <w:rPr>
          <w:i/>
        </w:rPr>
        <w:t xml:space="preserve">olitical </w:t>
      </w:r>
      <w:r w:rsidRPr="002C489A">
        <w:rPr>
          <w:i/>
        </w:rPr>
        <w:t>S</w:t>
      </w:r>
      <w:r w:rsidR="00941C50" w:rsidRPr="002C489A">
        <w:rPr>
          <w:i/>
        </w:rPr>
        <w:t>cience</w:t>
      </w:r>
      <w:r w:rsidR="00941C50" w:rsidRPr="002C489A">
        <w:t>, 10(3), 375-383.</w:t>
      </w:r>
      <w:proofErr w:type="gramEnd"/>
    </w:p>
    <w:p w14:paraId="6E3EF398" w14:textId="77777777" w:rsidR="00941C50" w:rsidRPr="002C489A" w:rsidRDefault="00941C50" w:rsidP="00941C50">
      <w:pPr>
        <w:ind w:firstLine="0"/>
      </w:pPr>
    </w:p>
    <w:p w14:paraId="3FE1E03B" w14:textId="33736D90" w:rsidR="00941C50" w:rsidRPr="002C489A" w:rsidRDefault="00941C50" w:rsidP="00941C50">
      <w:pPr>
        <w:ind w:firstLine="0"/>
      </w:pPr>
      <w:r w:rsidRPr="002C489A">
        <w:t>5 April 2013</w:t>
      </w:r>
    </w:p>
    <w:p w14:paraId="3354C825" w14:textId="507565FB" w:rsidR="00941C50" w:rsidRPr="002C489A" w:rsidRDefault="00941C50" w:rsidP="00941C50">
      <w:pPr>
        <w:ind w:firstLine="0"/>
        <w:rPr>
          <w:b/>
        </w:rPr>
      </w:pPr>
      <w:r w:rsidRPr="002C489A">
        <w:rPr>
          <w:b/>
        </w:rPr>
        <w:t>Session 4: The Sovereign Debt Crisis 2010-?</w:t>
      </w:r>
    </w:p>
    <w:p w14:paraId="7D273CA9" w14:textId="77777777" w:rsidR="00941C50" w:rsidRPr="002C489A" w:rsidRDefault="00941C50" w:rsidP="00BD346A">
      <w:pPr>
        <w:ind w:left="709" w:hanging="709"/>
      </w:pPr>
      <w:r w:rsidRPr="002C489A">
        <w:t xml:space="preserve">Featherstone, K. (2011). The JCMS Annual Lecture: The Greek Sovereign Debt Crisis and EMU: A Failing State in a Skewed Regime. </w:t>
      </w:r>
      <w:r w:rsidRPr="002C489A">
        <w:rPr>
          <w:i/>
        </w:rPr>
        <w:t>JCMS: Journal of Common Market Studies</w:t>
      </w:r>
      <w:r w:rsidRPr="002C489A">
        <w:t xml:space="preserve">, 49(2), </w:t>
      </w:r>
      <w:proofErr w:type="gramStart"/>
      <w:r w:rsidRPr="002C489A">
        <w:t>193</w:t>
      </w:r>
      <w:proofErr w:type="gramEnd"/>
      <w:r w:rsidRPr="002C489A">
        <w:t>-217.</w:t>
      </w:r>
    </w:p>
    <w:p w14:paraId="30033D36" w14:textId="77777777" w:rsidR="00941C50" w:rsidRPr="002C489A" w:rsidRDefault="00941C50" w:rsidP="00BD346A">
      <w:pPr>
        <w:ind w:left="709" w:hanging="709"/>
      </w:pPr>
      <w:proofErr w:type="gramStart"/>
      <w:r w:rsidRPr="002C489A">
        <w:t>Jones, E. (2012).</w:t>
      </w:r>
      <w:proofErr w:type="gramEnd"/>
      <w:r w:rsidRPr="002C489A">
        <w:t xml:space="preserve"> The JCMS Annual Review Lecture: European Crisis, European Solidarity. </w:t>
      </w:r>
      <w:r w:rsidRPr="002C489A">
        <w:rPr>
          <w:i/>
        </w:rPr>
        <w:t>JCMS: Journal of Common Market Studies</w:t>
      </w:r>
      <w:r w:rsidRPr="002C489A">
        <w:t>, 50(s2), 53-67.</w:t>
      </w:r>
    </w:p>
    <w:p w14:paraId="77A0E97B" w14:textId="77777777" w:rsidR="004B255C" w:rsidRPr="002C489A" w:rsidRDefault="004B255C" w:rsidP="004B255C">
      <w:pPr>
        <w:ind w:left="709" w:hanging="709"/>
      </w:pPr>
      <w:proofErr w:type="spellStart"/>
      <w:proofErr w:type="gramStart"/>
      <w:r w:rsidRPr="002C489A">
        <w:t>Pisani</w:t>
      </w:r>
      <w:proofErr w:type="spellEnd"/>
      <w:r w:rsidRPr="002C489A">
        <w:t>-Ferry, J. (2012).</w:t>
      </w:r>
      <w:proofErr w:type="gramEnd"/>
      <w:r w:rsidRPr="002C489A">
        <w:t xml:space="preserve"> The Euro Crisis and the New Impossible Trinity. </w:t>
      </w:r>
      <w:proofErr w:type="spellStart"/>
      <w:proofErr w:type="gramStart"/>
      <w:r w:rsidRPr="002C489A">
        <w:rPr>
          <w:i/>
        </w:rPr>
        <w:t>Bruegel</w:t>
      </w:r>
      <w:proofErr w:type="spellEnd"/>
      <w:r w:rsidRPr="002C489A">
        <w:rPr>
          <w:i/>
        </w:rPr>
        <w:t xml:space="preserve"> Policy Contribution</w:t>
      </w:r>
      <w:r w:rsidRPr="002C489A">
        <w:t>, 1.</w:t>
      </w:r>
      <w:proofErr w:type="gramEnd"/>
    </w:p>
    <w:p w14:paraId="78813938" w14:textId="44AECC17" w:rsidR="005012D7" w:rsidRPr="002C489A" w:rsidRDefault="005012D7" w:rsidP="00BD346A">
      <w:pPr>
        <w:ind w:left="709" w:hanging="709"/>
      </w:pPr>
      <w:proofErr w:type="spellStart"/>
      <w:r w:rsidRPr="002C489A">
        <w:t>Scharpf</w:t>
      </w:r>
      <w:proofErr w:type="spellEnd"/>
      <w:r w:rsidRPr="002C489A">
        <w:t xml:space="preserve">, F. (2011). Monetary </w:t>
      </w:r>
      <w:r w:rsidR="00BD346A" w:rsidRPr="002C489A">
        <w:t>U</w:t>
      </w:r>
      <w:r w:rsidRPr="002C489A">
        <w:t xml:space="preserve">nion, </w:t>
      </w:r>
      <w:r w:rsidR="00BD346A" w:rsidRPr="002C489A">
        <w:t>F</w:t>
      </w:r>
      <w:r w:rsidRPr="002C489A">
        <w:t xml:space="preserve">iscal </w:t>
      </w:r>
      <w:r w:rsidR="00BD346A" w:rsidRPr="002C489A">
        <w:t>C</w:t>
      </w:r>
      <w:r w:rsidRPr="002C489A">
        <w:t xml:space="preserve">risis and the </w:t>
      </w:r>
      <w:proofErr w:type="spellStart"/>
      <w:r w:rsidR="00BD346A" w:rsidRPr="002C489A">
        <w:t>P</w:t>
      </w:r>
      <w:r w:rsidRPr="002C489A">
        <w:t>reemption</w:t>
      </w:r>
      <w:proofErr w:type="spellEnd"/>
      <w:r w:rsidRPr="002C489A">
        <w:t xml:space="preserve"> of </w:t>
      </w:r>
      <w:r w:rsidR="00BD346A" w:rsidRPr="002C489A">
        <w:t>D</w:t>
      </w:r>
      <w:r w:rsidRPr="002C489A">
        <w:t xml:space="preserve">emocracy. </w:t>
      </w:r>
      <w:r w:rsidRPr="002C489A">
        <w:rPr>
          <w:i/>
        </w:rPr>
        <w:t>LEQS Paper</w:t>
      </w:r>
      <w:r w:rsidR="00BD346A" w:rsidRPr="002C489A">
        <w:t>, 36</w:t>
      </w:r>
      <w:r w:rsidRPr="002C489A">
        <w:t>.</w:t>
      </w:r>
    </w:p>
    <w:p w14:paraId="003E8BE7" w14:textId="2AD73518" w:rsidR="00946034" w:rsidRPr="002C489A" w:rsidRDefault="00946034" w:rsidP="00BD346A">
      <w:pPr>
        <w:ind w:left="709" w:hanging="709"/>
      </w:pPr>
      <w:proofErr w:type="spellStart"/>
      <w:r w:rsidRPr="002C489A">
        <w:t>Schelkle</w:t>
      </w:r>
      <w:proofErr w:type="spellEnd"/>
      <w:r w:rsidRPr="002C489A">
        <w:t xml:space="preserve">, W. (2012). Good </w:t>
      </w:r>
      <w:r w:rsidR="00BD346A" w:rsidRPr="002C489A">
        <w:t>G</w:t>
      </w:r>
      <w:r w:rsidRPr="002C489A">
        <w:t xml:space="preserve">overnance in </w:t>
      </w:r>
      <w:r w:rsidR="00BD346A" w:rsidRPr="002C489A">
        <w:t>C</w:t>
      </w:r>
      <w:r w:rsidRPr="002C489A">
        <w:t xml:space="preserve">risis or a </w:t>
      </w:r>
      <w:r w:rsidR="00BD346A" w:rsidRPr="002C489A">
        <w:t>G</w:t>
      </w:r>
      <w:r w:rsidRPr="002C489A">
        <w:t xml:space="preserve">ood </w:t>
      </w:r>
      <w:r w:rsidR="00BD346A" w:rsidRPr="002C489A">
        <w:t>C</w:t>
      </w:r>
      <w:r w:rsidRPr="002C489A">
        <w:t xml:space="preserve">risis for </w:t>
      </w:r>
      <w:r w:rsidR="00BD346A" w:rsidRPr="002C489A">
        <w:t>G</w:t>
      </w:r>
      <w:r w:rsidRPr="002C489A">
        <w:t xml:space="preserve">overnance? </w:t>
      </w:r>
      <w:proofErr w:type="gramStart"/>
      <w:r w:rsidRPr="002C489A">
        <w:t xml:space="preserve">A </w:t>
      </w:r>
      <w:r w:rsidR="00BD346A" w:rsidRPr="002C489A">
        <w:t>C</w:t>
      </w:r>
      <w:r w:rsidRPr="002C489A">
        <w:t>omparison of the EU and the US.</w:t>
      </w:r>
      <w:proofErr w:type="gramEnd"/>
      <w:r w:rsidRPr="002C489A">
        <w:t xml:space="preserve"> </w:t>
      </w:r>
      <w:proofErr w:type="gramStart"/>
      <w:r w:rsidRPr="002C489A">
        <w:rPr>
          <w:i/>
        </w:rPr>
        <w:t xml:space="preserve">Review of </w:t>
      </w:r>
      <w:r w:rsidR="00BD346A" w:rsidRPr="002C489A">
        <w:rPr>
          <w:i/>
        </w:rPr>
        <w:t>I</w:t>
      </w:r>
      <w:r w:rsidRPr="002C489A">
        <w:rPr>
          <w:i/>
        </w:rPr>
        <w:t xml:space="preserve">nternational </w:t>
      </w:r>
      <w:r w:rsidR="00BD346A" w:rsidRPr="002C489A">
        <w:rPr>
          <w:i/>
        </w:rPr>
        <w:t>P</w:t>
      </w:r>
      <w:r w:rsidRPr="002C489A">
        <w:rPr>
          <w:i/>
        </w:rPr>
        <w:t xml:space="preserve">olitical </w:t>
      </w:r>
      <w:r w:rsidR="00BD346A" w:rsidRPr="002C489A">
        <w:rPr>
          <w:i/>
        </w:rPr>
        <w:t>E</w:t>
      </w:r>
      <w:r w:rsidRPr="002C489A">
        <w:rPr>
          <w:i/>
        </w:rPr>
        <w:t>conomy</w:t>
      </w:r>
      <w:r w:rsidRPr="002C489A">
        <w:t>, 19(1), 34-58.</w:t>
      </w:r>
      <w:proofErr w:type="gramEnd"/>
    </w:p>
    <w:p w14:paraId="796631C1" w14:textId="77777777" w:rsidR="00E747D0" w:rsidRPr="002C489A" w:rsidRDefault="00E747D0" w:rsidP="00BD346A">
      <w:pPr>
        <w:ind w:left="709" w:hanging="709"/>
      </w:pPr>
    </w:p>
    <w:p w14:paraId="4E94D49C" w14:textId="169A60E5" w:rsidR="00210338" w:rsidRPr="002C489A" w:rsidRDefault="00210338" w:rsidP="00BD346A">
      <w:pPr>
        <w:ind w:left="709" w:hanging="709"/>
        <w:rPr>
          <w:b/>
        </w:rPr>
      </w:pPr>
      <w:r w:rsidRPr="002C489A">
        <w:rPr>
          <w:b/>
        </w:rPr>
        <w:t>Presentations and suggested readings</w:t>
      </w:r>
    </w:p>
    <w:p w14:paraId="03BAF748" w14:textId="77777777" w:rsidR="00210338" w:rsidRPr="002C489A" w:rsidRDefault="00210338" w:rsidP="00210338">
      <w:pPr>
        <w:ind w:firstLine="0"/>
        <w:rPr>
          <w:lang w:val="en-US"/>
        </w:rPr>
      </w:pPr>
      <w:r w:rsidRPr="002C489A">
        <w:rPr>
          <w:lang w:val="en-US"/>
        </w:rPr>
        <w:t>The 8 topics are divided into 4 groups (two for each session):</w:t>
      </w:r>
    </w:p>
    <w:p w14:paraId="36AD460C" w14:textId="77777777" w:rsidR="00210338" w:rsidRPr="002C489A" w:rsidRDefault="00210338" w:rsidP="00210338">
      <w:pPr>
        <w:ind w:left="709" w:hanging="709"/>
        <w:rPr>
          <w:b/>
          <w:lang w:val="en-US"/>
        </w:rPr>
      </w:pPr>
    </w:p>
    <w:p w14:paraId="7B1A92C1" w14:textId="77777777" w:rsidR="00210338" w:rsidRPr="002C489A" w:rsidRDefault="00210338" w:rsidP="00210338">
      <w:pPr>
        <w:pStyle w:val="ListParagraph"/>
        <w:numPr>
          <w:ilvl w:val="0"/>
          <w:numId w:val="10"/>
        </w:numPr>
        <w:spacing w:line="240" w:lineRule="auto"/>
        <w:ind w:left="0" w:hanging="11"/>
        <w:rPr>
          <w:lang w:val="en-US"/>
        </w:rPr>
      </w:pPr>
      <w:r w:rsidRPr="002C489A">
        <w:rPr>
          <w:lang w:val="en-US"/>
        </w:rPr>
        <w:t>The emergence of social pacts in EU's periphery as a precondition for EMU entry.</w:t>
      </w:r>
    </w:p>
    <w:p w14:paraId="5E51D6D3" w14:textId="32596911" w:rsidR="00210338" w:rsidRPr="002C489A" w:rsidRDefault="00210338" w:rsidP="00210338">
      <w:pPr>
        <w:pStyle w:val="ListParagraph"/>
        <w:spacing w:line="240" w:lineRule="auto"/>
        <w:ind w:left="0" w:firstLine="0"/>
        <w:rPr>
          <w:lang w:val="en-US"/>
        </w:rPr>
      </w:pPr>
      <w:r w:rsidRPr="002C489A">
        <w:rPr>
          <w:lang w:val="en-US"/>
        </w:rPr>
        <w:t>Rhodes, M. (2001). The political economy of social pacts: Competitive corporatism and European welfare reform. In P. Pierson (ed.): The new politics of the welfare state (Oxford: Oxford University press).</w:t>
      </w:r>
    </w:p>
    <w:p w14:paraId="1C95C959" w14:textId="7B1DAD90" w:rsidR="00210338" w:rsidRPr="002C489A" w:rsidRDefault="00210338" w:rsidP="00210338">
      <w:pPr>
        <w:pStyle w:val="ListParagraph"/>
        <w:spacing w:line="240" w:lineRule="auto"/>
        <w:ind w:left="0" w:firstLine="0"/>
        <w:rPr>
          <w:lang w:val="en-US"/>
        </w:rPr>
      </w:pPr>
      <w:proofErr w:type="spellStart"/>
      <w:r w:rsidRPr="002C489A">
        <w:rPr>
          <w:lang w:val="en-US"/>
        </w:rPr>
        <w:t>Natali</w:t>
      </w:r>
      <w:proofErr w:type="spellEnd"/>
      <w:r w:rsidRPr="002C489A">
        <w:rPr>
          <w:lang w:val="en-US"/>
        </w:rPr>
        <w:t>, D., &amp;</w:t>
      </w:r>
      <w:proofErr w:type="spellStart"/>
      <w:r w:rsidRPr="002C489A">
        <w:rPr>
          <w:lang w:val="en-US"/>
        </w:rPr>
        <w:t>Pochet</w:t>
      </w:r>
      <w:proofErr w:type="spellEnd"/>
      <w:r w:rsidRPr="002C489A">
        <w:rPr>
          <w:lang w:val="en-US"/>
        </w:rPr>
        <w:t xml:space="preserve">, P. (2010). Introduction: The last wave of social pacts in Europe: problems, actors and institutions. In P. </w:t>
      </w:r>
      <w:proofErr w:type="spellStart"/>
      <w:r w:rsidRPr="002C489A">
        <w:rPr>
          <w:lang w:val="en-US"/>
        </w:rPr>
        <w:t>Pochet</w:t>
      </w:r>
      <w:proofErr w:type="spellEnd"/>
      <w:r w:rsidRPr="002C489A">
        <w:rPr>
          <w:lang w:val="en-US"/>
        </w:rPr>
        <w:t xml:space="preserve">, M. </w:t>
      </w:r>
      <w:proofErr w:type="spellStart"/>
      <w:r w:rsidRPr="002C489A">
        <w:rPr>
          <w:lang w:val="en-US"/>
        </w:rPr>
        <w:t>Keune</w:t>
      </w:r>
      <w:proofErr w:type="spellEnd"/>
      <w:r w:rsidRPr="002C489A">
        <w:rPr>
          <w:lang w:val="en-US"/>
        </w:rPr>
        <w:t xml:space="preserve"> &amp; D. </w:t>
      </w:r>
      <w:proofErr w:type="spellStart"/>
      <w:r w:rsidRPr="002C489A">
        <w:rPr>
          <w:lang w:val="en-US"/>
        </w:rPr>
        <w:t>Natali</w:t>
      </w:r>
      <w:proofErr w:type="spellEnd"/>
      <w:r w:rsidRPr="002C489A">
        <w:rPr>
          <w:lang w:val="en-US"/>
        </w:rPr>
        <w:t xml:space="preserve"> (</w:t>
      </w:r>
      <w:proofErr w:type="spellStart"/>
      <w:r w:rsidRPr="002C489A">
        <w:rPr>
          <w:lang w:val="en-US"/>
        </w:rPr>
        <w:t>eds</w:t>
      </w:r>
      <w:proofErr w:type="spellEnd"/>
      <w:r w:rsidRPr="002C489A">
        <w:rPr>
          <w:lang w:val="en-US"/>
        </w:rPr>
        <w:t xml:space="preserve">): After the Euro and Enlargement: Social Pacts in the EU (Brussels, ETUI and OSE). </w:t>
      </w:r>
    </w:p>
    <w:p w14:paraId="1EBF2F14" w14:textId="77777777" w:rsidR="00210338" w:rsidRPr="002C489A" w:rsidRDefault="00210338" w:rsidP="00210338">
      <w:pPr>
        <w:pStyle w:val="ListParagraph"/>
        <w:spacing w:line="240" w:lineRule="auto"/>
        <w:ind w:left="0" w:firstLine="0"/>
        <w:rPr>
          <w:lang w:val="en-US"/>
        </w:rPr>
      </w:pPr>
    </w:p>
    <w:p w14:paraId="075BFB41" w14:textId="77777777" w:rsidR="00210338" w:rsidRPr="002C489A" w:rsidRDefault="00210338" w:rsidP="00210338">
      <w:pPr>
        <w:pStyle w:val="ListParagraph"/>
        <w:numPr>
          <w:ilvl w:val="0"/>
          <w:numId w:val="10"/>
        </w:numPr>
        <w:spacing w:line="240" w:lineRule="auto"/>
        <w:ind w:left="0" w:hanging="11"/>
        <w:rPr>
          <w:lang w:val="en-US"/>
        </w:rPr>
      </w:pPr>
      <w:r w:rsidRPr="002C489A">
        <w:rPr>
          <w:lang w:val="en-US"/>
        </w:rPr>
        <w:t>The (</w:t>
      </w:r>
      <w:proofErr w:type="gramStart"/>
      <w:r w:rsidRPr="002C489A">
        <w:rPr>
          <w:lang w:val="en-US"/>
        </w:rPr>
        <w:t>in)Stability</w:t>
      </w:r>
      <w:proofErr w:type="gramEnd"/>
      <w:r w:rsidRPr="002C489A">
        <w:rPr>
          <w:lang w:val="en-US"/>
        </w:rPr>
        <w:t xml:space="preserve"> and Growth Pact: rationale, enforceability and consequences.</w:t>
      </w:r>
    </w:p>
    <w:p w14:paraId="75891998" w14:textId="49F791A9" w:rsidR="00210338" w:rsidRPr="002C489A" w:rsidRDefault="00210338" w:rsidP="00210338">
      <w:pPr>
        <w:pStyle w:val="ListParagraph"/>
        <w:spacing w:line="240" w:lineRule="auto"/>
        <w:ind w:left="0" w:firstLine="0"/>
        <w:rPr>
          <w:lang w:val="en-US"/>
        </w:rPr>
      </w:pPr>
      <w:r w:rsidRPr="002C489A">
        <w:rPr>
          <w:lang w:val="en-US"/>
        </w:rPr>
        <w:t xml:space="preserve">De </w:t>
      </w:r>
      <w:proofErr w:type="spellStart"/>
      <w:r w:rsidRPr="002C489A">
        <w:rPr>
          <w:lang w:val="en-US"/>
        </w:rPr>
        <w:t>Grauwe</w:t>
      </w:r>
      <w:proofErr w:type="spellEnd"/>
      <w:r w:rsidRPr="002C489A">
        <w:rPr>
          <w:lang w:val="en-US"/>
        </w:rPr>
        <w:t xml:space="preserve">, P. (2012). </w:t>
      </w:r>
      <w:proofErr w:type="gramStart"/>
      <w:r w:rsidRPr="002C489A">
        <w:rPr>
          <w:lang w:val="en-US"/>
        </w:rPr>
        <w:t>Economics of Monetary Union.</w:t>
      </w:r>
      <w:proofErr w:type="gramEnd"/>
      <w:r w:rsidRPr="002C489A">
        <w:rPr>
          <w:lang w:val="en-US"/>
        </w:rPr>
        <w:t xml:space="preserve"> 9</w:t>
      </w:r>
      <w:r w:rsidRPr="002C489A">
        <w:rPr>
          <w:vertAlign w:val="superscript"/>
          <w:lang w:val="en-US"/>
        </w:rPr>
        <w:t>th</w:t>
      </w:r>
      <w:r w:rsidRPr="002C489A">
        <w:rPr>
          <w:lang w:val="en-US"/>
        </w:rPr>
        <w:t xml:space="preserve"> Edition. Oxford: Oxford University Press.</w:t>
      </w:r>
    </w:p>
    <w:p w14:paraId="2B208493" w14:textId="1F58747E" w:rsidR="00210338" w:rsidRPr="002C489A" w:rsidRDefault="00210338" w:rsidP="00210338">
      <w:pPr>
        <w:spacing w:line="240" w:lineRule="auto"/>
        <w:ind w:firstLine="0"/>
      </w:pPr>
      <w:r w:rsidRPr="002C489A">
        <w:t xml:space="preserve">McKay, D. (2005). </w:t>
      </w:r>
      <w:proofErr w:type="gramStart"/>
      <w:r w:rsidRPr="002C489A">
        <w:t>Economic Logic or Political logic?</w:t>
      </w:r>
      <w:proofErr w:type="gramEnd"/>
      <w:r w:rsidRPr="002C489A">
        <w:t xml:space="preserve"> Economic Theory, Federal Theory and EMU. </w:t>
      </w:r>
      <w:proofErr w:type="gramStart"/>
      <w:r w:rsidRPr="002C489A">
        <w:rPr>
          <w:i/>
        </w:rPr>
        <w:t>Journal of European Public Policy</w:t>
      </w:r>
      <w:r w:rsidRPr="002C489A">
        <w:t>, 12(3), 528-544.</w:t>
      </w:r>
      <w:proofErr w:type="gramEnd"/>
    </w:p>
    <w:p w14:paraId="399BEC11" w14:textId="77777777" w:rsidR="00210338" w:rsidRPr="002C489A" w:rsidRDefault="00210338" w:rsidP="00210338">
      <w:pPr>
        <w:spacing w:line="240" w:lineRule="auto"/>
        <w:ind w:firstLine="0"/>
        <w:rPr>
          <w:lang w:val="en-US"/>
        </w:rPr>
      </w:pPr>
    </w:p>
    <w:p w14:paraId="45148425" w14:textId="77777777" w:rsidR="00210338" w:rsidRPr="002C489A" w:rsidRDefault="00210338" w:rsidP="00210338">
      <w:pPr>
        <w:pStyle w:val="ListParagraph"/>
        <w:numPr>
          <w:ilvl w:val="0"/>
          <w:numId w:val="10"/>
        </w:numPr>
        <w:spacing w:line="240" w:lineRule="auto"/>
        <w:ind w:left="0" w:hanging="11"/>
        <w:rPr>
          <w:lang w:val="en-US"/>
        </w:rPr>
      </w:pPr>
      <w:r w:rsidRPr="002C489A">
        <w:rPr>
          <w:lang w:val="en-US"/>
        </w:rPr>
        <w:t>The political and economic implications of the enlargement of the EMU.</w:t>
      </w:r>
    </w:p>
    <w:p w14:paraId="1F79C3E4" w14:textId="77777777" w:rsidR="00210338" w:rsidRPr="002C489A" w:rsidRDefault="00210338" w:rsidP="00210338">
      <w:pPr>
        <w:spacing w:line="240" w:lineRule="auto"/>
        <w:rPr>
          <w:lang w:val="en-US"/>
        </w:rPr>
      </w:pPr>
    </w:p>
    <w:p w14:paraId="45A5A171" w14:textId="77777777" w:rsidR="00210338" w:rsidRPr="002C489A" w:rsidRDefault="00210338" w:rsidP="00210338">
      <w:pPr>
        <w:pStyle w:val="ListParagraph"/>
        <w:numPr>
          <w:ilvl w:val="0"/>
          <w:numId w:val="10"/>
        </w:numPr>
        <w:spacing w:line="240" w:lineRule="auto"/>
        <w:ind w:left="0" w:hanging="11"/>
        <w:rPr>
          <w:lang w:val="en-US"/>
        </w:rPr>
      </w:pPr>
      <w:r w:rsidRPr="002C489A">
        <w:rPr>
          <w:lang w:val="en-US"/>
        </w:rPr>
        <w:t>Discuss the trade-off between European conditionality and the developmental goals of the New Member States.</w:t>
      </w:r>
    </w:p>
    <w:p w14:paraId="40D07E4B" w14:textId="77777777" w:rsidR="0099792D" w:rsidRPr="002C489A" w:rsidRDefault="0099792D" w:rsidP="0099792D">
      <w:pPr>
        <w:spacing w:line="240" w:lineRule="auto"/>
        <w:ind w:firstLine="0"/>
      </w:pPr>
      <w:r w:rsidRPr="002C489A">
        <w:t xml:space="preserve">Epstein, R. A., &amp; Johnson, J. (2010). Uneven Integration: Economic and Monetary Union in Central and Eastern Europe. </w:t>
      </w:r>
      <w:proofErr w:type="gramStart"/>
      <w:r w:rsidRPr="002C489A">
        <w:rPr>
          <w:i/>
        </w:rPr>
        <w:t>Journal of Common Market Studies</w:t>
      </w:r>
      <w:r w:rsidRPr="002C489A">
        <w:t>, 48(5), 1237-1260.</w:t>
      </w:r>
      <w:proofErr w:type="gramEnd"/>
    </w:p>
    <w:p w14:paraId="18ADBCF8" w14:textId="5F351C24" w:rsidR="00FC01C9" w:rsidRPr="002C489A" w:rsidRDefault="007505F9" w:rsidP="0099792D">
      <w:pPr>
        <w:spacing w:line="240" w:lineRule="auto"/>
        <w:ind w:firstLine="0"/>
        <w:rPr>
          <w:lang w:val="en-US"/>
        </w:rPr>
      </w:pPr>
      <w:proofErr w:type="spellStart"/>
      <w:r w:rsidRPr="002C489A">
        <w:rPr>
          <w:lang w:val="en-US"/>
        </w:rPr>
        <w:t>Grabbe</w:t>
      </w:r>
      <w:proofErr w:type="spellEnd"/>
      <w:r w:rsidRPr="002C489A">
        <w:rPr>
          <w:lang w:val="en-US"/>
        </w:rPr>
        <w:t>, H. (1999). </w:t>
      </w:r>
      <w:r w:rsidRPr="002C489A">
        <w:rPr>
          <w:i/>
          <w:iCs/>
          <w:lang w:val="en-US"/>
        </w:rPr>
        <w:t>A partnership for accession</w:t>
      </w:r>
      <w:proofErr w:type="gramStart"/>
      <w:r w:rsidRPr="002C489A">
        <w:rPr>
          <w:i/>
          <w:iCs/>
          <w:lang w:val="en-US"/>
        </w:rPr>
        <w:t>?:</w:t>
      </w:r>
      <w:proofErr w:type="gramEnd"/>
      <w:r w:rsidRPr="002C489A">
        <w:rPr>
          <w:i/>
          <w:iCs/>
          <w:lang w:val="en-US"/>
        </w:rPr>
        <w:t xml:space="preserve"> the implications of EU conditionality for the Central and East European applicants</w:t>
      </w:r>
      <w:r w:rsidRPr="002C489A">
        <w:rPr>
          <w:lang w:val="en-US"/>
        </w:rPr>
        <w:t> (No. 12). European University Institute, Robert Schuman Centre.</w:t>
      </w:r>
    </w:p>
    <w:p w14:paraId="793CAA1F" w14:textId="77777777" w:rsidR="00FC01C9" w:rsidRPr="002C489A" w:rsidRDefault="00FC01C9" w:rsidP="00FC01C9">
      <w:pPr>
        <w:pStyle w:val="ListParagraph"/>
        <w:spacing w:line="240" w:lineRule="auto"/>
        <w:ind w:left="0" w:firstLine="0"/>
        <w:rPr>
          <w:lang w:val="en-US"/>
        </w:rPr>
      </w:pPr>
    </w:p>
    <w:p w14:paraId="2F45213D" w14:textId="77777777" w:rsidR="00210338" w:rsidRPr="002C489A" w:rsidRDefault="00210338" w:rsidP="00210338">
      <w:pPr>
        <w:pStyle w:val="ListParagraph"/>
        <w:numPr>
          <w:ilvl w:val="0"/>
          <w:numId w:val="10"/>
        </w:numPr>
        <w:spacing w:line="240" w:lineRule="auto"/>
        <w:ind w:left="0" w:hanging="11"/>
        <w:rPr>
          <w:lang w:val="en-US"/>
        </w:rPr>
      </w:pPr>
      <w:r w:rsidRPr="002C489A">
        <w:rPr>
          <w:lang w:val="en-US"/>
        </w:rPr>
        <w:t>Failures of the European Central Bank in dealing with the crisis: an economic and political analysis.</w:t>
      </w:r>
    </w:p>
    <w:p w14:paraId="7308A5B4" w14:textId="77777777" w:rsidR="00CF67EC" w:rsidRPr="002C489A" w:rsidRDefault="00CF67EC" w:rsidP="00CF67EC">
      <w:pPr>
        <w:spacing w:line="240" w:lineRule="auto"/>
        <w:ind w:firstLine="0"/>
        <w:rPr>
          <w:lang w:val="en-US"/>
        </w:rPr>
      </w:pPr>
      <w:r w:rsidRPr="002C489A">
        <w:rPr>
          <w:lang w:val="en-US"/>
        </w:rPr>
        <w:t xml:space="preserve">De </w:t>
      </w:r>
      <w:proofErr w:type="spellStart"/>
      <w:r w:rsidRPr="002C489A">
        <w:rPr>
          <w:lang w:val="en-US"/>
        </w:rPr>
        <w:t>Grauwe</w:t>
      </w:r>
      <w:proofErr w:type="spellEnd"/>
      <w:r w:rsidRPr="002C489A">
        <w:rPr>
          <w:lang w:val="en-US"/>
        </w:rPr>
        <w:t xml:space="preserve">, P. (2012). </w:t>
      </w:r>
      <w:proofErr w:type="gramStart"/>
      <w:r w:rsidRPr="002C489A">
        <w:rPr>
          <w:lang w:val="en-US"/>
        </w:rPr>
        <w:t>Economics of Monetary Union.</w:t>
      </w:r>
      <w:proofErr w:type="gramEnd"/>
      <w:r w:rsidRPr="002C489A">
        <w:rPr>
          <w:lang w:val="en-US"/>
        </w:rPr>
        <w:t xml:space="preserve"> 9</w:t>
      </w:r>
      <w:r w:rsidRPr="002C489A">
        <w:rPr>
          <w:vertAlign w:val="superscript"/>
          <w:lang w:val="en-US"/>
        </w:rPr>
        <w:t>th</w:t>
      </w:r>
      <w:r w:rsidRPr="002C489A">
        <w:rPr>
          <w:lang w:val="en-US"/>
        </w:rPr>
        <w:t xml:space="preserve"> Edition. Oxford: Oxford University Press.</w:t>
      </w:r>
    </w:p>
    <w:p w14:paraId="7EE97EDF" w14:textId="77777777" w:rsidR="002B108B" w:rsidRPr="002C489A" w:rsidRDefault="002B108B" w:rsidP="002B108B">
      <w:pPr>
        <w:spacing w:line="240" w:lineRule="auto"/>
        <w:ind w:firstLine="0"/>
      </w:pPr>
      <w:proofErr w:type="spellStart"/>
      <w:proofErr w:type="gramStart"/>
      <w:r w:rsidRPr="002C489A">
        <w:t>Pisani</w:t>
      </w:r>
      <w:proofErr w:type="spellEnd"/>
      <w:r w:rsidRPr="002C489A">
        <w:t>-Ferry, J. (2012).</w:t>
      </w:r>
      <w:proofErr w:type="gramEnd"/>
      <w:r w:rsidRPr="002C489A">
        <w:t xml:space="preserve"> The Euro Crisis and the New Impossible Trinity. </w:t>
      </w:r>
      <w:proofErr w:type="spellStart"/>
      <w:proofErr w:type="gramStart"/>
      <w:r w:rsidRPr="002C489A">
        <w:rPr>
          <w:i/>
        </w:rPr>
        <w:t>Bruegel</w:t>
      </w:r>
      <w:proofErr w:type="spellEnd"/>
      <w:r w:rsidRPr="002C489A">
        <w:rPr>
          <w:i/>
        </w:rPr>
        <w:t xml:space="preserve"> Policy Contribution</w:t>
      </w:r>
      <w:r w:rsidRPr="002C489A">
        <w:t>, 1.</w:t>
      </w:r>
      <w:proofErr w:type="gramEnd"/>
    </w:p>
    <w:p w14:paraId="2ECEB307" w14:textId="77777777" w:rsidR="002B108B" w:rsidRPr="002C489A" w:rsidRDefault="002B108B" w:rsidP="002B108B">
      <w:pPr>
        <w:spacing w:line="240" w:lineRule="auto"/>
        <w:ind w:firstLine="0"/>
        <w:rPr>
          <w:lang w:val="en-US"/>
        </w:rPr>
      </w:pPr>
    </w:p>
    <w:p w14:paraId="30BC9F24" w14:textId="77777777" w:rsidR="00210338" w:rsidRPr="002C489A" w:rsidRDefault="00210338" w:rsidP="00210338">
      <w:pPr>
        <w:pStyle w:val="ListParagraph"/>
        <w:numPr>
          <w:ilvl w:val="0"/>
          <w:numId w:val="10"/>
        </w:numPr>
        <w:spacing w:line="240" w:lineRule="auto"/>
        <w:ind w:left="0" w:hanging="11"/>
        <w:rPr>
          <w:lang w:val="en-US"/>
        </w:rPr>
      </w:pPr>
      <w:r w:rsidRPr="002C489A">
        <w:rPr>
          <w:lang w:val="en-US"/>
        </w:rPr>
        <w:t>The interaction between banking and sovereign crises in Old and New Member States.</w:t>
      </w:r>
    </w:p>
    <w:p w14:paraId="77053E00" w14:textId="77777777" w:rsidR="002B108B" w:rsidRPr="002C489A" w:rsidRDefault="002B108B" w:rsidP="002B108B">
      <w:pPr>
        <w:spacing w:line="240" w:lineRule="auto"/>
        <w:ind w:firstLine="0"/>
        <w:rPr>
          <w:lang w:val="en-US"/>
        </w:rPr>
      </w:pPr>
      <w:r w:rsidRPr="002C489A">
        <w:rPr>
          <w:lang w:val="en-US"/>
        </w:rPr>
        <w:t xml:space="preserve">De </w:t>
      </w:r>
      <w:proofErr w:type="spellStart"/>
      <w:r w:rsidRPr="002C489A">
        <w:rPr>
          <w:lang w:val="en-US"/>
        </w:rPr>
        <w:t>Grauwe</w:t>
      </w:r>
      <w:proofErr w:type="spellEnd"/>
      <w:r w:rsidRPr="002C489A">
        <w:rPr>
          <w:lang w:val="en-US"/>
        </w:rPr>
        <w:t xml:space="preserve">, P. (2012). </w:t>
      </w:r>
      <w:proofErr w:type="gramStart"/>
      <w:r w:rsidRPr="002C489A">
        <w:rPr>
          <w:lang w:val="en-US"/>
        </w:rPr>
        <w:t>Economics of Monetary Union.</w:t>
      </w:r>
      <w:proofErr w:type="gramEnd"/>
      <w:r w:rsidRPr="002C489A">
        <w:rPr>
          <w:lang w:val="en-US"/>
        </w:rPr>
        <w:t xml:space="preserve"> 9</w:t>
      </w:r>
      <w:r w:rsidRPr="002C489A">
        <w:rPr>
          <w:vertAlign w:val="superscript"/>
          <w:lang w:val="en-US"/>
        </w:rPr>
        <w:t>th</w:t>
      </w:r>
      <w:r w:rsidRPr="002C489A">
        <w:rPr>
          <w:lang w:val="en-US"/>
        </w:rPr>
        <w:t xml:space="preserve"> Edition. Oxford: Oxford University Press.</w:t>
      </w:r>
    </w:p>
    <w:p w14:paraId="209B0E48" w14:textId="5A5DFC6E" w:rsidR="002B108B" w:rsidRPr="002C489A" w:rsidRDefault="002B108B" w:rsidP="002B108B">
      <w:pPr>
        <w:spacing w:line="240" w:lineRule="auto"/>
        <w:ind w:firstLine="0"/>
        <w:rPr>
          <w:lang w:val="en-US"/>
        </w:rPr>
      </w:pPr>
      <w:proofErr w:type="spellStart"/>
      <w:proofErr w:type="gramStart"/>
      <w:r w:rsidRPr="002C489A">
        <w:rPr>
          <w:lang w:val="en-US"/>
        </w:rPr>
        <w:t>Diemo</w:t>
      </w:r>
      <w:proofErr w:type="spellEnd"/>
      <w:r w:rsidRPr="002C489A">
        <w:rPr>
          <w:lang w:val="en-US"/>
        </w:rPr>
        <w:t xml:space="preserve"> D., </w:t>
      </w:r>
      <w:proofErr w:type="spellStart"/>
      <w:r w:rsidRPr="002C489A">
        <w:rPr>
          <w:lang w:val="en-US"/>
        </w:rPr>
        <w:t>Knedlik</w:t>
      </w:r>
      <w:proofErr w:type="spellEnd"/>
      <w:r w:rsidRPr="002C489A">
        <w:rPr>
          <w:lang w:val="en-US"/>
        </w:rPr>
        <w:t>, T., &amp; Lindner, A. (2011).</w:t>
      </w:r>
      <w:proofErr w:type="gramEnd"/>
      <w:r w:rsidRPr="002C489A">
        <w:rPr>
          <w:lang w:val="en-US"/>
        </w:rPr>
        <w:t xml:space="preserve"> Central and Eastern European Countries in the Global Financial Crisis: A Typical Twin Crisis? </w:t>
      </w:r>
      <w:r w:rsidRPr="002C489A">
        <w:rPr>
          <w:i/>
          <w:lang w:val="en-US"/>
        </w:rPr>
        <w:t xml:space="preserve">Post-Communist Economies </w:t>
      </w:r>
      <w:r w:rsidRPr="002C489A">
        <w:rPr>
          <w:lang w:val="en-US"/>
        </w:rPr>
        <w:t>23 (4): 415-432.</w:t>
      </w:r>
    </w:p>
    <w:p w14:paraId="633B5A54" w14:textId="77777777" w:rsidR="002B108B" w:rsidRPr="002C489A" w:rsidRDefault="002B108B" w:rsidP="00210338">
      <w:pPr>
        <w:pStyle w:val="ListParagraph"/>
        <w:spacing w:line="240" w:lineRule="auto"/>
        <w:ind w:left="0" w:firstLine="0"/>
        <w:rPr>
          <w:lang w:val="en-US"/>
        </w:rPr>
      </w:pPr>
    </w:p>
    <w:p w14:paraId="1A92AAA2" w14:textId="77777777" w:rsidR="00210338" w:rsidRPr="002C489A" w:rsidRDefault="00210338" w:rsidP="00210338">
      <w:pPr>
        <w:pStyle w:val="ListParagraph"/>
        <w:numPr>
          <w:ilvl w:val="0"/>
          <w:numId w:val="10"/>
        </w:numPr>
        <w:spacing w:line="240" w:lineRule="auto"/>
        <w:ind w:left="0" w:hanging="11"/>
        <w:rPr>
          <w:lang w:val="en-US"/>
        </w:rPr>
      </w:pPr>
      <w:r w:rsidRPr="002C489A">
        <w:rPr>
          <w:lang w:val="en-US"/>
        </w:rPr>
        <w:t>The instruments devised by the EU to prevent future sovereign debt crises and their implications for democratic accountability.</w:t>
      </w:r>
    </w:p>
    <w:p w14:paraId="2464B51C" w14:textId="4FB671A0" w:rsidR="00210338" w:rsidRPr="002C489A" w:rsidRDefault="00FC01C9" w:rsidP="00FC01C9">
      <w:pPr>
        <w:pStyle w:val="ListParagraph"/>
        <w:spacing w:line="240" w:lineRule="auto"/>
        <w:ind w:left="0" w:firstLine="0"/>
        <w:rPr>
          <w:lang w:val="en-US"/>
        </w:rPr>
      </w:pPr>
      <w:proofErr w:type="spellStart"/>
      <w:r w:rsidRPr="002C489A">
        <w:rPr>
          <w:lang w:val="en-US"/>
        </w:rPr>
        <w:t>Fabbrini</w:t>
      </w:r>
      <w:proofErr w:type="spellEnd"/>
      <w:r w:rsidRPr="002C489A">
        <w:rPr>
          <w:lang w:val="en-US"/>
        </w:rPr>
        <w:t xml:space="preserve">, S. (2013) </w:t>
      </w:r>
      <w:proofErr w:type="spellStart"/>
      <w:r w:rsidRPr="002C489A">
        <w:rPr>
          <w:lang w:val="en-US"/>
        </w:rPr>
        <w:t>Intergovernmentalism</w:t>
      </w:r>
      <w:proofErr w:type="spellEnd"/>
      <w:r w:rsidRPr="002C489A">
        <w:rPr>
          <w:lang w:val="en-US"/>
        </w:rPr>
        <w:t xml:space="preserve"> and its limits: The implications of the Euro crisis on the European Union.</w:t>
      </w:r>
    </w:p>
    <w:p w14:paraId="1FEAE938" w14:textId="1201C0F2" w:rsidR="00FC01C9" w:rsidRPr="002C489A" w:rsidRDefault="00FC01C9" w:rsidP="00FC01C9">
      <w:pPr>
        <w:pStyle w:val="ListParagraph"/>
        <w:spacing w:line="240" w:lineRule="auto"/>
        <w:ind w:left="0" w:firstLine="0"/>
        <w:rPr>
          <w:lang w:val="en-US"/>
        </w:rPr>
      </w:pPr>
      <w:proofErr w:type="gramStart"/>
      <w:r w:rsidRPr="002C489A">
        <w:rPr>
          <w:lang w:val="en-US"/>
        </w:rPr>
        <w:t>Commission and ECB websites.</w:t>
      </w:r>
      <w:proofErr w:type="gramEnd"/>
    </w:p>
    <w:p w14:paraId="0761F277" w14:textId="77777777" w:rsidR="00FC01C9" w:rsidRPr="002C489A" w:rsidRDefault="00FC01C9" w:rsidP="00FC01C9">
      <w:pPr>
        <w:pStyle w:val="ListParagraph"/>
        <w:spacing w:line="240" w:lineRule="auto"/>
        <w:ind w:left="0" w:firstLine="0"/>
        <w:rPr>
          <w:lang w:val="en-US"/>
        </w:rPr>
      </w:pPr>
    </w:p>
    <w:p w14:paraId="49BE848E" w14:textId="07A8B6DD" w:rsidR="00210338" w:rsidRPr="002C489A" w:rsidRDefault="00210338" w:rsidP="00210338">
      <w:pPr>
        <w:pStyle w:val="ListParagraph"/>
        <w:numPr>
          <w:ilvl w:val="0"/>
          <w:numId w:val="10"/>
        </w:numPr>
        <w:spacing w:line="240" w:lineRule="auto"/>
        <w:ind w:left="0" w:hanging="11"/>
        <w:rPr>
          <w:lang w:val="en-US"/>
        </w:rPr>
      </w:pPr>
      <w:r w:rsidRPr="002C489A">
        <w:rPr>
          <w:lang w:val="en-US"/>
        </w:rPr>
        <w:t>Main reforms imposed by the EU during the crisis and domestic political repercussions.</w:t>
      </w:r>
    </w:p>
    <w:p w14:paraId="6853AED9" w14:textId="7A396844" w:rsidR="00FC01C9" w:rsidRPr="002C489A" w:rsidRDefault="00FC01C9" w:rsidP="00FC01C9">
      <w:pPr>
        <w:pStyle w:val="ListParagraph"/>
        <w:spacing w:line="240" w:lineRule="auto"/>
        <w:ind w:left="0" w:firstLine="0"/>
        <w:rPr>
          <w:lang w:val="en-US"/>
        </w:rPr>
      </w:pPr>
      <w:r w:rsidRPr="002C489A">
        <w:rPr>
          <w:lang w:val="en-US"/>
        </w:rPr>
        <w:t>Please pick one or more countries (Spain, Ireland, Greece) and explain what the troika does, and what the political implications were.</w:t>
      </w:r>
    </w:p>
    <w:p w14:paraId="5F67D095" w14:textId="2CB9D293" w:rsidR="00FC01C9" w:rsidRDefault="00FC01C9" w:rsidP="00FC01C9">
      <w:pPr>
        <w:pStyle w:val="ListParagraph"/>
        <w:spacing w:line="240" w:lineRule="auto"/>
        <w:ind w:left="0" w:firstLine="0"/>
        <w:rPr>
          <w:lang w:val="en-US"/>
        </w:rPr>
      </w:pPr>
      <w:proofErr w:type="gramStart"/>
      <w:r w:rsidRPr="002C489A">
        <w:rPr>
          <w:lang w:val="en-US"/>
        </w:rPr>
        <w:t>Commission, IMF and ECB websites.</w:t>
      </w:r>
      <w:bookmarkStart w:id="0" w:name="_GoBack"/>
      <w:bookmarkEnd w:id="0"/>
      <w:proofErr w:type="gramEnd"/>
    </w:p>
    <w:p w14:paraId="3B83F12E" w14:textId="77777777" w:rsidR="00210338" w:rsidRPr="00210338" w:rsidRDefault="00210338" w:rsidP="00210338">
      <w:pPr>
        <w:spacing w:line="240" w:lineRule="auto"/>
        <w:ind w:hanging="11"/>
        <w:rPr>
          <w:b/>
        </w:rPr>
      </w:pPr>
    </w:p>
    <w:sectPr w:rsidR="00210338" w:rsidRPr="00210338" w:rsidSect="008B0FD8">
      <w:pgSz w:w="11901" w:h="16840"/>
      <w:pgMar w:top="1701" w:right="1701" w:bottom="1701"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panose1 w:val="00000000000000000000"/>
    <w:charset w:val="4D"/>
    <w:family w:val="roman"/>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431"/>
    <w:multiLevelType w:val="hybridMultilevel"/>
    <w:tmpl w:val="5AE46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436BB"/>
    <w:multiLevelType w:val="multilevel"/>
    <w:tmpl w:val="062E93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E1"/>
    <w:rsid w:val="000C3473"/>
    <w:rsid w:val="000F6811"/>
    <w:rsid w:val="00181CBC"/>
    <w:rsid w:val="001D6BCD"/>
    <w:rsid w:val="001F55B1"/>
    <w:rsid w:val="00210338"/>
    <w:rsid w:val="00266083"/>
    <w:rsid w:val="002B108B"/>
    <w:rsid w:val="002C489A"/>
    <w:rsid w:val="002F134E"/>
    <w:rsid w:val="00480486"/>
    <w:rsid w:val="004A2E67"/>
    <w:rsid w:val="004B255C"/>
    <w:rsid w:val="004E3A4C"/>
    <w:rsid w:val="005012D7"/>
    <w:rsid w:val="005B1CE1"/>
    <w:rsid w:val="00690842"/>
    <w:rsid w:val="006B67F7"/>
    <w:rsid w:val="006B7C46"/>
    <w:rsid w:val="006E022D"/>
    <w:rsid w:val="00745C54"/>
    <w:rsid w:val="007505F9"/>
    <w:rsid w:val="00804BB9"/>
    <w:rsid w:val="00823381"/>
    <w:rsid w:val="00883E61"/>
    <w:rsid w:val="008B0FD8"/>
    <w:rsid w:val="00941C50"/>
    <w:rsid w:val="00946034"/>
    <w:rsid w:val="0099792D"/>
    <w:rsid w:val="00BD346A"/>
    <w:rsid w:val="00CF67EC"/>
    <w:rsid w:val="00D31411"/>
    <w:rsid w:val="00D55B5D"/>
    <w:rsid w:val="00E747D0"/>
    <w:rsid w:val="00EC1BB0"/>
    <w:rsid w:val="00F02BDD"/>
    <w:rsid w:val="00F25D4E"/>
    <w:rsid w:val="00FC01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89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81"/>
    <w:pPr>
      <w:spacing w:after="0" w:line="360" w:lineRule="auto"/>
      <w:ind w:firstLine="709"/>
      <w:jc w:val="both"/>
    </w:pPr>
    <w:rPr>
      <w:rFonts w:ascii="Times New Roman" w:eastAsia="Times New Roman" w:hAnsi="Times New Roman" w:cs="Times New Roman"/>
      <w:sz w:val="24"/>
      <w:szCs w:val="24"/>
      <w:lang w:val="en-GB" w:eastAsia="it-IT"/>
    </w:rPr>
  </w:style>
  <w:style w:type="paragraph" w:styleId="Heading1">
    <w:name w:val="heading 1"/>
    <w:basedOn w:val="Normal"/>
    <w:next w:val="Normal"/>
    <w:link w:val="Heading1Char"/>
    <w:autoRedefine/>
    <w:qFormat/>
    <w:rsid w:val="00823381"/>
    <w:pPr>
      <w:keepNext/>
      <w:numPr>
        <w:numId w:val="9"/>
      </w:numPr>
      <w:spacing w:before="240" w:after="240"/>
      <w:outlineLvl w:val="0"/>
    </w:pPr>
    <w:rPr>
      <w:b/>
      <w:kern w:val="32"/>
      <w:szCs w:val="32"/>
    </w:rPr>
  </w:style>
  <w:style w:type="paragraph" w:styleId="Heading2">
    <w:name w:val="heading 2"/>
    <w:basedOn w:val="Normal"/>
    <w:next w:val="Normal"/>
    <w:link w:val="Heading2Char"/>
    <w:autoRedefine/>
    <w:qFormat/>
    <w:rsid w:val="00823381"/>
    <w:pPr>
      <w:keepNext/>
      <w:numPr>
        <w:ilvl w:val="1"/>
        <w:numId w:val="9"/>
      </w:numPr>
      <w:spacing w:before="240" w:after="120"/>
      <w:outlineLvl w:val="1"/>
    </w:pPr>
    <w:rPr>
      <w:b/>
      <w:i/>
      <w:szCs w:val="28"/>
    </w:rPr>
  </w:style>
  <w:style w:type="paragraph" w:styleId="Heading3">
    <w:name w:val="heading 3"/>
    <w:basedOn w:val="Normal"/>
    <w:next w:val="Normal"/>
    <w:link w:val="Heading3Char"/>
    <w:autoRedefine/>
    <w:qFormat/>
    <w:rsid w:val="00823381"/>
    <w:pPr>
      <w:keepNext/>
      <w:numPr>
        <w:ilvl w:val="2"/>
        <w:numId w:val="9"/>
      </w:numPr>
      <w:spacing w:before="240" w:after="60"/>
      <w:outlineLvl w:val="2"/>
    </w:pPr>
    <w:rPr>
      <w:b/>
      <w:i/>
      <w:szCs w:val="26"/>
    </w:rPr>
  </w:style>
  <w:style w:type="paragraph" w:styleId="Heading4">
    <w:name w:val="heading 4"/>
    <w:basedOn w:val="Normal"/>
    <w:next w:val="Normal"/>
    <w:link w:val="Heading4Char"/>
    <w:autoRedefine/>
    <w:qFormat/>
    <w:rsid w:val="00823381"/>
    <w:pPr>
      <w:keepNext/>
      <w:numPr>
        <w:ilvl w:val="3"/>
        <w:numId w:val="9"/>
      </w:numPr>
      <w:tabs>
        <w:tab w:val="clear" w:pos="864"/>
        <w:tab w:val="num" w:pos="360"/>
      </w:tabs>
      <w:spacing w:before="240" w:after="60"/>
      <w:ind w:left="0" w:firstLine="709"/>
      <w:outlineLvl w:val="3"/>
    </w:pPr>
    <w:rPr>
      <w:b/>
      <w:szCs w:val="28"/>
    </w:rPr>
  </w:style>
  <w:style w:type="paragraph" w:styleId="Heading5">
    <w:name w:val="heading 5"/>
    <w:basedOn w:val="Normal"/>
    <w:next w:val="Normal"/>
    <w:link w:val="Heading5Char"/>
    <w:qFormat/>
    <w:rsid w:val="00823381"/>
    <w:pPr>
      <w:numPr>
        <w:ilvl w:val="4"/>
        <w:numId w:val="9"/>
      </w:numPr>
      <w:spacing w:before="240" w:after="60"/>
      <w:outlineLvl w:val="4"/>
    </w:pPr>
    <w:rPr>
      <w:b/>
      <w:szCs w:val="26"/>
    </w:rPr>
  </w:style>
  <w:style w:type="paragraph" w:styleId="Heading6">
    <w:name w:val="heading 6"/>
    <w:basedOn w:val="Normal"/>
    <w:next w:val="Normal"/>
    <w:link w:val="Heading6Char"/>
    <w:qFormat/>
    <w:rsid w:val="00823381"/>
    <w:pPr>
      <w:numPr>
        <w:ilvl w:val="5"/>
        <w:numId w:val="9"/>
      </w:numPr>
      <w:spacing w:before="240" w:after="60"/>
      <w:outlineLvl w:val="5"/>
    </w:pPr>
    <w:rPr>
      <w:b/>
      <w:sz w:val="22"/>
      <w:szCs w:val="22"/>
    </w:rPr>
  </w:style>
  <w:style w:type="paragraph" w:styleId="Heading7">
    <w:name w:val="heading 7"/>
    <w:basedOn w:val="Normal"/>
    <w:next w:val="Normal"/>
    <w:link w:val="Heading7Char"/>
    <w:qFormat/>
    <w:rsid w:val="00823381"/>
    <w:pPr>
      <w:numPr>
        <w:ilvl w:val="6"/>
        <w:numId w:val="9"/>
      </w:numPr>
      <w:spacing w:before="240" w:after="60"/>
      <w:outlineLvl w:val="6"/>
    </w:pPr>
  </w:style>
  <w:style w:type="paragraph" w:styleId="Heading8">
    <w:name w:val="heading 8"/>
    <w:basedOn w:val="Normal"/>
    <w:next w:val="Normal"/>
    <w:link w:val="Heading8Char"/>
    <w:qFormat/>
    <w:rsid w:val="00823381"/>
    <w:pPr>
      <w:numPr>
        <w:ilvl w:val="7"/>
        <w:numId w:val="9"/>
      </w:numPr>
      <w:spacing w:before="240" w:after="60"/>
      <w:outlineLvl w:val="7"/>
    </w:pPr>
    <w:rPr>
      <w:i/>
    </w:rPr>
  </w:style>
  <w:style w:type="paragraph" w:styleId="Heading9">
    <w:name w:val="heading 9"/>
    <w:basedOn w:val="Normal"/>
    <w:next w:val="Normal"/>
    <w:link w:val="Heading9Char"/>
    <w:qFormat/>
    <w:rsid w:val="00823381"/>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23381"/>
    <w:rPr>
      <w:rFonts w:ascii="Lucida Grande" w:hAnsi="Lucida Grande"/>
      <w:sz w:val="18"/>
      <w:szCs w:val="18"/>
    </w:rPr>
  </w:style>
  <w:style w:type="character" w:customStyle="1" w:styleId="BalloonTextChar">
    <w:name w:val="Balloon Text Char"/>
    <w:basedOn w:val="DefaultParagraphFont"/>
    <w:link w:val="BalloonText"/>
    <w:semiHidden/>
    <w:rsid w:val="00823381"/>
    <w:rPr>
      <w:rFonts w:ascii="Lucida Grande" w:eastAsia="Times New Roman" w:hAnsi="Lucida Grande" w:cs="Times New Roman"/>
      <w:sz w:val="18"/>
      <w:szCs w:val="18"/>
      <w:lang w:val="en-GB" w:eastAsia="it-IT"/>
    </w:rPr>
  </w:style>
  <w:style w:type="paragraph" w:styleId="Caption">
    <w:name w:val="caption"/>
    <w:basedOn w:val="Normal"/>
    <w:next w:val="Normal"/>
    <w:qFormat/>
    <w:rsid w:val="00823381"/>
    <w:pPr>
      <w:spacing w:before="120" w:after="60"/>
    </w:pPr>
    <w:rPr>
      <w:b/>
    </w:rPr>
  </w:style>
  <w:style w:type="character" w:styleId="CommentReference">
    <w:name w:val="annotation reference"/>
    <w:basedOn w:val="DefaultParagraphFont"/>
    <w:semiHidden/>
    <w:rsid w:val="00823381"/>
    <w:rPr>
      <w:sz w:val="18"/>
    </w:rPr>
  </w:style>
  <w:style w:type="paragraph" w:styleId="CommentText">
    <w:name w:val="annotation text"/>
    <w:basedOn w:val="Normal"/>
    <w:link w:val="CommentTextChar"/>
    <w:semiHidden/>
    <w:rsid w:val="00823381"/>
  </w:style>
  <w:style w:type="character" w:customStyle="1" w:styleId="CommentTextChar">
    <w:name w:val="Comment Text Char"/>
    <w:basedOn w:val="DefaultParagraphFont"/>
    <w:link w:val="CommentText"/>
    <w:semiHidden/>
    <w:rsid w:val="00823381"/>
    <w:rPr>
      <w:rFonts w:ascii="Times New Roman" w:eastAsia="Times New Roman" w:hAnsi="Times New Roman" w:cs="Times New Roman"/>
      <w:sz w:val="24"/>
      <w:szCs w:val="24"/>
      <w:lang w:val="en-GB" w:eastAsia="it-IT"/>
    </w:rPr>
  </w:style>
  <w:style w:type="paragraph" w:styleId="CommentSubject">
    <w:name w:val="annotation subject"/>
    <w:basedOn w:val="CommentText"/>
    <w:next w:val="CommentText"/>
    <w:link w:val="CommentSubjectChar"/>
    <w:semiHidden/>
    <w:rsid w:val="00823381"/>
  </w:style>
  <w:style w:type="character" w:customStyle="1" w:styleId="CommentSubjectChar">
    <w:name w:val="Comment Subject Char"/>
    <w:basedOn w:val="CommentTextChar"/>
    <w:link w:val="CommentSubject"/>
    <w:semiHidden/>
    <w:rsid w:val="00823381"/>
    <w:rPr>
      <w:rFonts w:ascii="Times New Roman" w:eastAsia="Times New Roman" w:hAnsi="Times New Roman" w:cs="Times New Roman"/>
      <w:sz w:val="24"/>
      <w:szCs w:val="24"/>
      <w:lang w:val="en-GB" w:eastAsia="it-IT"/>
    </w:rPr>
  </w:style>
  <w:style w:type="paragraph" w:styleId="DocumentMap">
    <w:name w:val="Document Map"/>
    <w:basedOn w:val="Normal"/>
    <w:link w:val="DocumentMapChar"/>
    <w:semiHidden/>
    <w:rsid w:val="00823381"/>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823381"/>
    <w:rPr>
      <w:rFonts w:ascii="Lucida Grande" w:eastAsia="Times New Roman" w:hAnsi="Lucida Grande" w:cs="Times New Roman"/>
      <w:sz w:val="24"/>
      <w:szCs w:val="24"/>
      <w:shd w:val="clear" w:color="auto" w:fill="C6D5EC"/>
      <w:lang w:val="en-GB" w:eastAsia="it-IT"/>
    </w:rPr>
  </w:style>
  <w:style w:type="character" w:styleId="FollowedHyperlink">
    <w:name w:val="FollowedHyperlink"/>
    <w:basedOn w:val="DefaultParagraphFont"/>
    <w:rsid w:val="00823381"/>
    <w:rPr>
      <w:color w:val="800080"/>
      <w:u w:val="single"/>
    </w:rPr>
  </w:style>
  <w:style w:type="paragraph" w:styleId="Footer">
    <w:name w:val="footer"/>
    <w:basedOn w:val="Normal"/>
    <w:link w:val="FooterChar"/>
    <w:semiHidden/>
    <w:rsid w:val="00823381"/>
    <w:pPr>
      <w:tabs>
        <w:tab w:val="center" w:pos="4986"/>
        <w:tab w:val="right" w:pos="9972"/>
      </w:tabs>
    </w:pPr>
  </w:style>
  <w:style w:type="character" w:customStyle="1" w:styleId="FooterChar">
    <w:name w:val="Footer Char"/>
    <w:basedOn w:val="DefaultParagraphFont"/>
    <w:link w:val="Footer"/>
    <w:semiHidden/>
    <w:rsid w:val="00823381"/>
    <w:rPr>
      <w:rFonts w:ascii="Times New Roman" w:eastAsia="Times New Roman" w:hAnsi="Times New Roman" w:cs="Times New Roman"/>
      <w:sz w:val="24"/>
      <w:szCs w:val="24"/>
      <w:lang w:val="en-GB" w:eastAsia="it-IT"/>
    </w:rPr>
  </w:style>
  <w:style w:type="character" w:styleId="FootnoteReference">
    <w:name w:val="footnote reference"/>
    <w:basedOn w:val="DefaultParagraphFont"/>
    <w:semiHidden/>
    <w:rsid w:val="00823381"/>
    <w:rPr>
      <w:vertAlign w:val="superscript"/>
    </w:rPr>
  </w:style>
  <w:style w:type="paragraph" w:styleId="FootnoteText">
    <w:name w:val="footnote text"/>
    <w:aliases w:val="Fußnotentext Char,fn,single space,footnote text,FOOTNOTES,ALTS FOOTNOTE,ADB,pod carou,Footnote text,ft,Footnote Text Char1,Footnote Text Char2 Char,Footnote Text Char1 Char Char,Footnote Text Char2 Char Char Char,Footno"/>
    <w:basedOn w:val="Normal"/>
    <w:link w:val="FootnoteTextChar"/>
    <w:semiHidden/>
    <w:rsid w:val="002F134E"/>
    <w:pPr>
      <w:spacing w:line="240" w:lineRule="auto"/>
      <w:ind w:firstLine="0"/>
    </w:pPr>
    <w:rPr>
      <w:rFonts w:asciiTheme="minorHAnsi" w:eastAsiaTheme="minorEastAsia" w:hAnsiTheme="minorHAnsi" w:cstheme="minorBidi"/>
      <w:sz w:val="20"/>
    </w:rPr>
  </w:style>
  <w:style w:type="character" w:customStyle="1" w:styleId="FootnoteTextChar">
    <w:name w:val="Footnote Text Char"/>
    <w:aliases w:val="Fußnotentext Char Char,fn Char,single space Char,footnote text Char,FOOTNOTES Char,ALTS FOOTNOTE Char,ADB Char,pod carou Char,Footnote text Char,ft Char,Footnote Text Char1 Char,Footnote Text Char2 Char Char,Footno Char"/>
    <w:basedOn w:val="DefaultParagraphFont"/>
    <w:link w:val="FootnoteText"/>
    <w:semiHidden/>
    <w:rsid w:val="002F134E"/>
    <w:rPr>
      <w:szCs w:val="24"/>
      <w:lang w:val="en-GB" w:eastAsia="it-IT"/>
    </w:rPr>
  </w:style>
  <w:style w:type="paragraph" w:styleId="Header">
    <w:name w:val="header"/>
    <w:basedOn w:val="Normal"/>
    <w:link w:val="HeaderChar"/>
    <w:rsid w:val="00823381"/>
    <w:pPr>
      <w:tabs>
        <w:tab w:val="center" w:pos="4986"/>
        <w:tab w:val="right" w:pos="9972"/>
      </w:tabs>
    </w:pPr>
  </w:style>
  <w:style w:type="character" w:customStyle="1" w:styleId="HeaderChar">
    <w:name w:val="Header Char"/>
    <w:basedOn w:val="DefaultParagraphFont"/>
    <w:link w:val="Header"/>
    <w:rsid w:val="00823381"/>
    <w:rPr>
      <w:rFonts w:ascii="Times New Roman" w:eastAsia="Times New Roman" w:hAnsi="Times New Roman" w:cs="Times New Roman"/>
      <w:sz w:val="24"/>
      <w:szCs w:val="24"/>
      <w:lang w:val="en-GB" w:eastAsia="it-IT"/>
    </w:rPr>
  </w:style>
  <w:style w:type="character" w:customStyle="1" w:styleId="Heading1Char">
    <w:name w:val="Heading 1 Char"/>
    <w:basedOn w:val="DefaultParagraphFont"/>
    <w:link w:val="Heading1"/>
    <w:rsid w:val="00823381"/>
    <w:rPr>
      <w:rFonts w:ascii="Times New Roman" w:eastAsia="Times New Roman" w:hAnsi="Times New Roman" w:cs="Times New Roman"/>
      <w:b/>
      <w:kern w:val="32"/>
      <w:sz w:val="24"/>
      <w:szCs w:val="32"/>
      <w:lang w:val="en-GB" w:eastAsia="it-IT"/>
    </w:rPr>
  </w:style>
  <w:style w:type="character" w:customStyle="1" w:styleId="Heading2Char">
    <w:name w:val="Heading 2 Char"/>
    <w:basedOn w:val="DefaultParagraphFont"/>
    <w:link w:val="Heading2"/>
    <w:rsid w:val="00823381"/>
    <w:rPr>
      <w:rFonts w:ascii="Times New Roman" w:eastAsia="Times New Roman" w:hAnsi="Times New Roman" w:cs="Times New Roman"/>
      <w:b/>
      <w:i/>
      <w:sz w:val="24"/>
      <w:szCs w:val="28"/>
      <w:lang w:val="en-GB" w:eastAsia="it-IT"/>
    </w:rPr>
  </w:style>
  <w:style w:type="character" w:customStyle="1" w:styleId="Heading3Char">
    <w:name w:val="Heading 3 Char"/>
    <w:basedOn w:val="DefaultParagraphFont"/>
    <w:link w:val="Heading3"/>
    <w:rsid w:val="00823381"/>
    <w:rPr>
      <w:rFonts w:ascii="Times New Roman" w:eastAsia="Times New Roman" w:hAnsi="Times New Roman" w:cs="Times New Roman"/>
      <w:b/>
      <w:i/>
      <w:sz w:val="24"/>
      <w:szCs w:val="26"/>
      <w:lang w:val="en-GB" w:eastAsia="it-IT"/>
    </w:rPr>
  </w:style>
  <w:style w:type="character" w:customStyle="1" w:styleId="Heading4Char">
    <w:name w:val="Heading 4 Char"/>
    <w:basedOn w:val="DefaultParagraphFont"/>
    <w:link w:val="Heading4"/>
    <w:rsid w:val="00823381"/>
    <w:rPr>
      <w:rFonts w:ascii="Times New Roman" w:eastAsia="Times New Roman" w:hAnsi="Times New Roman" w:cs="Times New Roman"/>
      <w:b/>
      <w:sz w:val="24"/>
      <w:szCs w:val="28"/>
      <w:lang w:val="en-GB" w:eastAsia="it-IT"/>
    </w:rPr>
  </w:style>
  <w:style w:type="character" w:customStyle="1" w:styleId="Heading5Char">
    <w:name w:val="Heading 5 Char"/>
    <w:basedOn w:val="DefaultParagraphFont"/>
    <w:link w:val="Heading5"/>
    <w:rsid w:val="00823381"/>
    <w:rPr>
      <w:rFonts w:ascii="Times New Roman" w:eastAsia="Times New Roman" w:hAnsi="Times New Roman" w:cs="Times New Roman"/>
      <w:b/>
      <w:sz w:val="24"/>
      <w:szCs w:val="26"/>
      <w:lang w:val="en-GB" w:eastAsia="it-IT"/>
    </w:rPr>
  </w:style>
  <w:style w:type="character" w:customStyle="1" w:styleId="Heading6Char">
    <w:name w:val="Heading 6 Char"/>
    <w:basedOn w:val="DefaultParagraphFont"/>
    <w:link w:val="Heading6"/>
    <w:rsid w:val="00823381"/>
    <w:rPr>
      <w:rFonts w:ascii="Times New Roman" w:eastAsia="Times New Roman" w:hAnsi="Times New Roman" w:cs="Times New Roman"/>
      <w:b/>
      <w:sz w:val="22"/>
      <w:szCs w:val="22"/>
      <w:lang w:val="en-GB" w:eastAsia="it-IT"/>
    </w:rPr>
  </w:style>
  <w:style w:type="character" w:customStyle="1" w:styleId="Heading7Char">
    <w:name w:val="Heading 7 Char"/>
    <w:basedOn w:val="DefaultParagraphFont"/>
    <w:link w:val="Heading7"/>
    <w:rsid w:val="00823381"/>
    <w:rPr>
      <w:rFonts w:ascii="Times New Roman" w:eastAsia="Times New Roman" w:hAnsi="Times New Roman" w:cs="Times New Roman"/>
      <w:sz w:val="24"/>
      <w:szCs w:val="24"/>
      <w:lang w:val="en-GB" w:eastAsia="it-IT"/>
    </w:rPr>
  </w:style>
  <w:style w:type="character" w:customStyle="1" w:styleId="Heading8Char">
    <w:name w:val="Heading 8 Char"/>
    <w:basedOn w:val="DefaultParagraphFont"/>
    <w:link w:val="Heading8"/>
    <w:rsid w:val="00823381"/>
    <w:rPr>
      <w:rFonts w:ascii="Times New Roman" w:eastAsia="Times New Roman" w:hAnsi="Times New Roman" w:cs="Times New Roman"/>
      <w:i/>
      <w:sz w:val="24"/>
      <w:szCs w:val="24"/>
      <w:lang w:val="en-GB" w:eastAsia="it-IT"/>
    </w:rPr>
  </w:style>
  <w:style w:type="character" w:customStyle="1" w:styleId="Heading9Char">
    <w:name w:val="Heading 9 Char"/>
    <w:basedOn w:val="DefaultParagraphFont"/>
    <w:link w:val="Heading9"/>
    <w:rsid w:val="00823381"/>
    <w:rPr>
      <w:rFonts w:ascii="Arial" w:eastAsia="Times New Roman" w:hAnsi="Arial" w:cs="Times New Roman"/>
      <w:sz w:val="22"/>
      <w:szCs w:val="22"/>
      <w:lang w:val="en-GB" w:eastAsia="it-IT"/>
    </w:rPr>
  </w:style>
  <w:style w:type="character" w:styleId="Hyperlink">
    <w:name w:val="Hyperlink"/>
    <w:basedOn w:val="DefaultParagraphFont"/>
    <w:rsid w:val="00823381"/>
    <w:rPr>
      <w:color w:val="0000FF"/>
      <w:u w:val="single"/>
    </w:rPr>
  </w:style>
  <w:style w:type="paragraph" w:styleId="NormalWeb">
    <w:name w:val="Normal (Web)"/>
    <w:basedOn w:val="Normal"/>
    <w:rsid w:val="00823381"/>
    <w:pPr>
      <w:spacing w:before="100" w:beforeAutospacing="1" w:after="100" w:afterAutospacing="1" w:line="240" w:lineRule="auto"/>
      <w:ind w:firstLine="0"/>
      <w:jc w:val="left"/>
    </w:pPr>
    <w:rPr>
      <w:rFonts w:eastAsia="SimSun"/>
      <w:lang w:val="pl-PL" w:eastAsia="zh-CN"/>
    </w:rPr>
  </w:style>
  <w:style w:type="character" w:styleId="PageNumber">
    <w:name w:val="page number"/>
    <w:basedOn w:val="DefaultParagraphFont"/>
    <w:rsid w:val="00823381"/>
  </w:style>
  <w:style w:type="paragraph" w:customStyle="1" w:styleId="Stile1">
    <w:name w:val="Stile1"/>
    <w:basedOn w:val="Heading4"/>
    <w:rsid w:val="00823381"/>
    <w:pPr>
      <w:numPr>
        <w:ilvl w:val="0"/>
        <w:numId w:val="0"/>
      </w:numPr>
      <w:spacing w:before="120"/>
      <w:ind w:firstLine="510"/>
      <w:jc w:val="left"/>
    </w:pPr>
    <w:rPr>
      <w:rFonts w:ascii="Optima" w:hAnsi="Optima"/>
    </w:rPr>
  </w:style>
  <w:style w:type="table" w:styleId="TableGrid">
    <w:name w:val="Table Grid"/>
    <w:basedOn w:val="TableNormal"/>
    <w:rsid w:val="00823381"/>
    <w:pPr>
      <w:spacing w:after="0" w:line="360" w:lineRule="auto"/>
      <w:ind w:firstLine="709"/>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823381"/>
    <w:pPr>
      <w:ind w:left="480" w:hanging="480"/>
    </w:pPr>
  </w:style>
  <w:style w:type="paragraph" w:styleId="TOC3">
    <w:name w:val="toc 3"/>
    <w:basedOn w:val="Normal"/>
    <w:next w:val="Normal"/>
    <w:autoRedefine/>
    <w:semiHidden/>
    <w:rsid w:val="00823381"/>
    <w:pPr>
      <w:ind w:left="480"/>
      <w:jc w:val="left"/>
    </w:pPr>
    <w:rPr>
      <w:i/>
      <w:sz w:val="20"/>
      <w:szCs w:val="20"/>
    </w:rPr>
  </w:style>
  <w:style w:type="character" w:customStyle="1" w:styleId="apple-converted-space">
    <w:name w:val="apple-converted-space"/>
    <w:basedOn w:val="DefaultParagraphFont"/>
    <w:rsid w:val="001D6BCD"/>
  </w:style>
  <w:style w:type="paragraph" w:styleId="ListParagraph">
    <w:name w:val="List Paragraph"/>
    <w:basedOn w:val="Normal"/>
    <w:uiPriority w:val="34"/>
    <w:qFormat/>
    <w:rsid w:val="002103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81"/>
    <w:pPr>
      <w:spacing w:after="0" w:line="360" w:lineRule="auto"/>
      <w:ind w:firstLine="709"/>
      <w:jc w:val="both"/>
    </w:pPr>
    <w:rPr>
      <w:rFonts w:ascii="Times New Roman" w:eastAsia="Times New Roman" w:hAnsi="Times New Roman" w:cs="Times New Roman"/>
      <w:sz w:val="24"/>
      <w:szCs w:val="24"/>
      <w:lang w:val="en-GB" w:eastAsia="it-IT"/>
    </w:rPr>
  </w:style>
  <w:style w:type="paragraph" w:styleId="Heading1">
    <w:name w:val="heading 1"/>
    <w:basedOn w:val="Normal"/>
    <w:next w:val="Normal"/>
    <w:link w:val="Heading1Char"/>
    <w:autoRedefine/>
    <w:qFormat/>
    <w:rsid w:val="00823381"/>
    <w:pPr>
      <w:keepNext/>
      <w:numPr>
        <w:numId w:val="9"/>
      </w:numPr>
      <w:spacing w:before="240" w:after="240"/>
      <w:outlineLvl w:val="0"/>
    </w:pPr>
    <w:rPr>
      <w:b/>
      <w:kern w:val="32"/>
      <w:szCs w:val="32"/>
    </w:rPr>
  </w:style>
  <w:style w:type="paragraph" w:styleId="Heading2">
    <w:name w:val="heading 2"/>
    <w:basedOn w:val="Normal"/>
    <w:next w:val="Normal"/>
    <w:link w:val="Heading2Char"/>
    <w:autoRedefine/>
    <w:qFormat/>
    <w:rsid w:val="00823381"/>
    <w:pPr>
      <w:keepNext/>
      <w:numPr>
        <w:ilvl w:val="1"/>
        <w:numId w:val="9"/>
      </w:numPr>
      <w:spacing w:before="240" w:after="120"/>
      <w:outlineLvl w:val="1"/>
    </w:pPr>
    <w:rPr>
      <w:b/>
      <w:i/>
      <w:szCs w:val="28"/>
    </w:rPr>
  </w:style>
  <w:style w:type="paragraph" w:styleId="Heading3">
    <w:name w:val="heading 3"/>
    <w:basedOn w:val="Normal"/>
    <w:next w:val="Normal"/>
    <w:link w:val="Heading3Char"/>
    <w:autoRedefine/>
    <w:qFormat/>
    <w:rsid w:val="00823381"/>
    <w:pPr>
      <w:keepNext/>
      <w:numPr>
        <w:ilvl w:val="2"/>
        <w:numId w:val="9"/>
      </w:numPr>
      <w:spacing w:before="240" w:after="60"/>
      <w:outlineLvl w:val="2"/>
    </w:pPr>
    <w:rPr>
      <w:b/>
      <w:i/>
      <w:szCs w:val="26"/>
    </w:rPr>
  </w:style>
  <w:style w:type="paragraph" w:styleId="Heading4">
    <w:name w:val="heading 4"/>
    <w:basedOn w:val="Normal"/>
    <w:next w:val="Normal"/>
    <w:link w:val="Heading4Char"/>
    <w:autoRedefine/>
    <w:qFormat/>
    <w:rsid w:val="00823381"/>
    <w:pPr>
      <w:keepNext/>
      <w:numPr>
        <w:ilvl w:val="3"/>
        <w:numId w:val="9"/>
      </w:numPr>
      <w:tabs>
        <w:tab w:val="clear" w:pos="864"/>
        <w:tab w:val="num" w:pos="360"/>
      </w:tabs>
      <w:spacing w:before="240" w:after="60"/>
      <w:ind w:left="0" w:firstLine="709"/>
      <w:outlineLvl w:val="3"/>
    </w:pPr>
    <w:rPr>
      <w:b/>
      <w:szCs w:val="28"/>
    </w:rPr>
  </w:style>
  <w:style w:type="paragraph" w:styleId="Heading5">
    <w:name w:val="heading 5"/>
    <w:basedOn w:val="Normal"/>
    <w:next w:val="Normal"/>
    <w:link w:val="Heading5Char"/>
    <w:qFormat/>
    <w:rsid w:val="00823381"/>
    <w:pPr>
      <w:numPr>
        <w:ilvl w:val="4"/>
        <w:numId w:val="9"/>
      </w:numPr>
      <w:spacing w:before="240" w:after="60"/>
      <w:outlineLvl w:val="4"/>
    </w:pPr>
    <w:rPr>
      <w:b/>
      <w:szCs w:val="26"/>
    </w:rPr>
  </w:style>
  <w:style w:type="paragraph" w:styleId="Heading6">
    <w:name w:val="heading 6"/>
    <w:basedOn w:val="Normal"/>
    <w:next w:val="Normal"/>
    <w:link w:val="Heading6Char"/>
    <w:qFormat/>
    <w:rsid w:val="00823381"/>
    <w:pPr>
      <w:numPr>
        <w:ilvl w:val="5"/>
        <w:numId w:val="9"/>
      </w:numPr>
      <w:spacing w:before="240" w:after="60"/>
      <w:outlineLvl w:val="5"/>
    </w:pPr>
    <w:rPr>
      <w:b/>
      <w:sz w:val="22"/>
      <w:szCs w:val="22"/>
    </w:rPr>
  </w:style>
  <w:style w:type="paragraph" w:styleId="Heading7">
    <w:name w:val="heading 7"/>
    <w:basedOn w:val="Normal"/>
    <w:next w:val="Normal"/>
    <w:link w:val="Heading7Char"/>
    <w:qFormat/>
    <w:rsid w:val="00823381"/>
    <w:pPr>
      <w:numPr>
        <w:ilvl w:val="6"/>
        <w:numId w:val="9"/>
      </w:numPr>
      <w:spacing w:before="240" w:after="60"/>
      <w:outlineLvl w:val="6"/>
    </w:pPr>
  </w:style>
  <w:style w:type="paragraph" w:styleId="Heading8">
    <w:name w:val="heading 8"/>
    <w:basedOn w:val="Normal"/>
    <w:next w:val="Normal"/>
    <w:link w:val="Heading8Char"/>
    <w:qFormat/>
    <w:rsid w:val="00823381"/>
    <w:pPr>
      <w:numPr>
        <w:ilvl w:val="7"/>
        <w:numId w:val="9"/>
      </w:numPr>
      <w:spacing w:before="240" w:after="60"/>
      <w:outlineLvl w:val="7"/>
    </w:pPr>
    <w:rPr>
      <w:i/>
    </w:rPr>
  </w:style>
  <w:style w:type="paragraph" w:styleId="Heading9">
    <w:name w:val="heading 9"/>
    <w:basedOn w:val="Normal"/>
    <w:next w:val="Normal"/>
    <w:link w:val="Heading9Char"/>
    <w:qFormat/>
    <w:rsid w:val="00823381"/>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23381"/>
    <w:rPr>
      <w:rFonts w:ascii="Lucida Grande" w:hAnsi="Lucida Grande"/>
      <w:sz w:val="18"/>
      <w:szCs w:val="18"/>
    </w:rPr>
  </w:style>
  <w:style w:type="character" w:customStyle="1" w:styleId="BalloonTextChar">
    <w:name w:val="Balloon Text Char"/>
    <w:basedOn w:val="DefaultParagraphFont"/>
    <w:link w:val="BalloonText"/>
    <w:semiHidden/>
    <w:rsid w:val="00823381"/>
    <w:rPr>
      <w:rFonts w:ascii="Lucida Grande" w:eastAsia="Times New Roman" w:hAnsi="Lucida Grande" w:cs="Times New Roman"/>
      <w:sz w:val="18"/>
      <w:szCs w:val="18"/>
      <w:lang w:val="en-GB" w:eastAsia="it-IT"/>
    </w:rPr>
  </w:style>
  <w:style w:type="paragraph" w:styleId="Caption">
    <w:name w:val="caption"/>
    <w:basedOn w:val="Normal"/>
    <w:next w:val="Normal"/>
    <w:qFormat/>
    <w:rsid w:val="00823381"/>
    <w:pPr>
      <w:spacing w:before="120" w:after="60"/>
    </w:pPr>
    <w:rPr>
      <w:b/>
    </w:rPr>
  </w:style>
  <w:style w:type="character" w:styleId="CommentReference">
    <w:name w:val="annotation reference"/>
    <w:basedOn w:val="DefaultParagraphFont"/>
    <w:semiHidden/>
    <w:rsid w:val="00823381"/>
    <w:rPr>
      <w:sz w:val="18"/>
    </w:rPr>
  </w:style>
  <w:style w:type="paragraph" w:styleId="CommentText">
    <w:name w:val="annotation text"/>
    <w:basedOn w:val="Normal"/>
    <w:link w:val="CommentTextChar"/>
    <w:semiHidden/>
    <w:rsid w:val="00823381"/>
  </w:style>
  <w:style w:type="character" w:customStyle="1" w:styleId="CommentTextChar">
    <w:name w:val="Comment Text Char"/>
    <w:basedOn w:val="DefaultParagraphFont"/>
    <w:link w:val="CommentText"/>
    <w:semiHidden/>
    <w:rsid w:val="00823381"/>
    <w:rPr>
      <w:rFonts w:ascii="Times New Roman" w:eastAsia="Times New Roman" w:hAnsi="Times New Roman" w:cs="Times New Roman"/>
      <w:sz w:val="24"/>
      <w:szCs w:val="24"/>
      <w:lang w:val="en-GB" w:eastAsia="it-IT"/>
    </w:rPr>
  </w:style>
  <w:style w:type="paragraph" w:styleId="CommentSubject">
    <w:name w:val="annotation subject"/>
    <w:basedOn w:val="CommentText"/>
    <w:next w:val="CommentText"/>
    <w:link w:val="CommentSubjectChar"/>
    <w:semiHidden/>
    <w:rsid w:val="00823381"/>
  </w:style>
  <w:style w:type="character" w:customStyle="1" w:styleId="CommentSubjectChar">
    <w:name w:val="Comment Subject Char"/>
    <w:basedOn w:val="CommentTextChar"/>
    <w:link w:val="CommentSubject"/>
    <w:semiHidden/>
    <w:rsid w:val="00823381"/>
    <w:rPr>
      <w:rFonts w:ascii="Times New Roman" w:eastAsia="Times New Roman" w:hAnsi="Times New Roman" w:cs="Times New Roman"/>
      <w:sz w:val="24"/>
      <w:szCs w:val="24"/>
      <w:lang w:val="en-GB" w:eastAsia="it-IT"/>
    </w:rPr>
  </w:style>
  <w:style w:type="paragraph" w:styleId="DocumentMap">
    <w:name w:val="Document Map"/>
    <w:basedOn w:val="Normal"/>
    <w:link w:val="DocumentMapChar"/>
    <w:semiHidden/>
    <w:rsid w:val="00823381"/>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823381"/>
    <w:rPr>
      <w:rFonts w:ascii="Lucida Grande" w:eastAsia="Times New Roman" w:hAnsi="Lucida Grande" w:cs="Times New Roman"/>
      <w:sz w:val="24"/>
      <w:szCs w:val="24"/>
      <w:shd w:val="clear" w:color="auto" w:fill="C6D5EC"/>
      <w:lang w:val="en-GB" w:eastAsia="it-IT"/>
    </w:rPr>
  </w:style>
  <w:style w:type="character" w:styleId="FollowedHyperlink">
    <w:name w:val="FollowedHyperlink"/>
    <w:basedOn w:val="DefaultParagraphFont"/>
    <w:rsid w:val="00823381"/>
    <w:rPr>
      <w:color w:val="800080"/>
      <w:u w:val="single"/>
    </w:rPr>
  </w:style>
  <w:style w:type="paragraph" w:styleId="Footer">
    <w:name w:val="footer"/>
    <w:basedOn w:val="Normal"/>
    <w:link w:val="FooterChar"/>
    <w:semiHidden/>
    <w:rsid w:val="00823381"/>
    <w:pPr>
      <w:tabs>
        <w:tab w:val="center" w:pos="4986"/>
        <w:tab w:val="right" w:pos="9972"/>
      </w:tabs>
    </w:pPr>
  </w:style>
  <w:style w:type="character" w:customStyle="1" w:styleId="FooterChar">
    <w:name w:val="Footer Char"/>
    <w:basedOn w:val="DefaultParagraphFont"/>
    <w:link w:val="Footer"/>
    <w:semiHidden/>
    <w:rsid w:val="00823381"/>
    <w:rPr>
      <w:rFonts w:ascii="Times New Roman" w:eastAsia="Times New Roman" w:hAnsi="Times New Roman" w:cs="Times New Roman"/>
      <w:sz w:val="24"/>
      <w:szCs w:val="24"/>
      <w:lang w:val="en-GB" w:eastAsia="it-IT"/>
    </w:rPr>
  </w:style>
  <w:style w:type="character" w:styleId="FootnoteReference">
    <w:name w:val="footnote reference"/>
    <w:basedOn w:val="DefaultParagraphFont"/>
    <w:semiHidden/>
    <w:rsid w:val="00823381"/>
    <w:rPr>
      <w:vertAlign w:val="superscript"/>
    </w:rPr>
  </w:style>
  <w:style w:type="paragraph" w:styleId="FootnoteText">
    <w:name w:val="footnote text"/>
    <w:aliases w:val="Fußnotentext Char,fn,single space,footnote text,FOOTNOTES,ALTS FOOTNOTE,ADB,pod carou,Footnote text,ft,Footnote Text Char1,Footnote Text Char2 Char,Footnote Text Char1 Char Char,Footnote Text Char2 Char Char Char,Footno"/>
    <w:basedOn w:val="Normal"/>
    <w:link w:val="FootnoteTextChar"/>
    <w:semiHidden/>
    <w:rsid w:val="002F134E"/>
    <w:pPr>
      <w:spacing w:line="240" w:lineRule="auto"/>
      <w:ind w:firstLine="0"/>
    </w:pPr>
    <w:rPr>
      <w:rFonts w:asciiTheme="minorHAnsi" w:eastAsiaTheme="minorEastAsia" w:hAnsiTheme="minorHAnsi" w:cstheme="minorBidi"/>
      <w:sz w:val="20"/>
    </w:rPr>
  </w:style>
  <w:style w:type="character" w:customStyle="1" w:styleId="FootnoteTextChar">
    <w:name w:val="Footnote Text Char"/>
    <w:aliases w:val="Fußnotentext Char Char,fn Char,single space Char,footnote text Char,FOOTNOTES Char,ALTS FOOTNOTE Char,ADB Char,pod carou Char,Footnote text Char,ft Char,Footnote Text Char1 Char,Footnote Text Char2 Char Char,Footno Char"/>
    <w:basedOn w:val="DefaultParagraphFont"/>
    <w:link w:val="FootnoteText"/>
    <w:semiHidden/>
    <w:rsid w:val="002F134E"/>
    <w:rPr>
      <w:szCs w:val="24"/>
      <w:lang w:val="en-GB" w:eastAsia="it-IT"/>
    </w:rPr>
  </w:style>
  <w:style w:type="paragraph" w:styleId="Header">
    <w:name w:val="header"/>
    <w:basedOn w:val="Normal"/>
    <w:link w:val="HeaderChar"/>
    <w:rsid w:val="00823381"/>
    <w:pPr>
      <w:tabs>
        <w:tab w:val="center" w:pos="4986"/>
        <w:tab w:val="right" w:pos="9972"/>
      </w:tabs>
    </w:pPr>
  </w:style>
  <w:style w:type="character" w:customStyle="1" w:styleId="HeaderChar">
    <w:name w:val="Header Char"/>
    <w:basedOn w:val="DefaultParagraphFont"/>
    <w:link w:val="Header"/>
    <w:rsid w:val="00823381"/>
    <w:rPr>
      <w:rFonts w:ascii="Times New Roman" w:eastAsia="Times New Roman" w:hAnsi="Times New Roman" w:cs="Times New Roman"/>
      <w:sz w:val="24"/>
      <w:szCs w:val="24"/>
      <w:lang w:val="en-GB" w:eastAsia="it-IT"/>
    </w:rPr>
  </w:style>
  <w:style w:type="character" w:customStyle="1" w:styleId="Heading1Char">
    <w:name w:val="Heading 1 Char"/>
    <w:basedOn w:val="DefaultParagraphFont"/>
    <w:link w:val="Heading1"/>
    <w:rsid w:val="00823381"/>
    <w:rPr>
      <w:rFonts w:ascii="Times New Roman" w:eastAsia="Times New Roman" w:hAnsi="Times New Roman" w:cs="Times New Roman"/>
      <w:b/>
      <w:kern w:val="32"/>
      <w:sz w:val="24"/>
      <w:szCs w:val="32"/>
      <w:lang w:val="en-GB" w:eastAsia="it-IT"/>
    </w:rPr>
  </w:style>
  <w:style w:type="character" w:customStyle="1" w:styleId="Heading2Char">
    <w:name w:val="Heading 2 Char"/>
    <w:basedOn w:val="DefaultParagraphFont"/>
    <w:link w:val="Heading2"/>
    <w:rsid w:val="00823381"/>
    <w:rPr>
      <w:rFonts w:ascii="Times New Roman" w:eastAsia="Times New Roman" w:hAnsi="Times New Roman" w:cs="Times New Roman"/>
      <w:b/>
      <w:i/>
      <w:sz w:val="24"/>
      <w:szCs w:val="28"/>
      <w:lang w:val="en-GB" w:eastAsia="it-IT"/>
    </w:rPr>
  </w:style>
  <w:style w:type="character" w:customStyle="1" w:styleId="Heading3Char">
    <w:name w:val="Heading 3 Char"/>
    <w:basedOn w:val="DefaultParagraphFont"/>
    <w:link w:val="Heading3"/>
    <w:rsid w:val="00823381"/>
    <w:rPr>
      <w:rFonts w:ascii="Times New Roman" w:eastAsia="Times New Roman" w:hAnsi="Times New Roman" w:cs="Times New Roman"/>
      <w:b/>
      <w:i/>
      <w:sz w:val="24"/>
      <w:szCs w:val="26"/>
      <w:lang w:val="en-GB" w:eastAsia="it-IT"/>
    </w:rPr>
  </w:style>
  <w:style w:type="character" w:customStyle="1" w:styleId="Heading4Char">
    <w:name w:val="Heading 4 Char"/>
    <w:basedOn w:val="DefaultParagraphFont"/>
    <w:link w:val="Heading4"/>
    <w:rsid w:val="00823381"/>
    <w:rPr>
      <w:rFonts w:ascii="Times New Roman" w:eastAsia="Times New Roman" w:hAnsi="Times New Roman" w:cs="Times New Roman"/>
      <w:b/>
      <w:sz w:val="24"/>
      <w:szCs w:val="28"/>
      <w:lang w:val="en-GB" w:eastAsia="it-IT"/>
    </w:rPr>
  </w:style>
  <w:style w:type="character" w:customStyle="1" w:styleId="Heading5Char">
    <w:name w:val="Heading 5 Char"/>
    <w:basedOn w:val="DefaultParagraphFont"/>
    <w:link w:val="Heading5"/>
    <w:rsid w:val="00823381"/>
    <w:rPr>
      <w:rFonts w:ascii="Times New Roman" w:eastAsia="Times New Roman" w:hAnsi="Times New Roman" w:cs="Times New Roman"/>
      <w:b/>
      <w:sz w:val="24"/>
      <w:szCs w:val="26"/>
      <w:lang w:val="en-GB" w:eastAsia="it-IT"/>
    </w:rPr>
  </w:style>
  <w:style w:type="character" w:customStyle="1" w:styleId="Heading6Char">
    <w:name w:val="Heading 6 Char"/>
    <w:basedOn w:val="DefaultParagraphFont"/>
    <w:link w:val="Heading6"/>
    <w:rsid w:val="00823381"/>
    <w:rPr>
      <w:rFonts w:ascii="Times New Roman" w:eastAsia="Times New Roman" w:hAnsi="Times New Roman" w:cs="Times New Roman"/>
      <w:b/>
      <w:sz w:val="22"/>
      <w:szCs w:val="22"/>
      <w:lang w:val="en-GB" w:eastAsia="it-IT"/>
    </w:rPr>
  </w:style>
  <w:style w:type="character" w:customStyle="1" w:styleId="Heading7Char">
    <w:name w:val="Heading 7 Char"/>
    <w:basedOn w:val="DefaultParagraphFont"/>
    <w:link w:val="Heading7"/>
    <w:rsid w:val="00823381"/>
    <w:rPr>
      <w:rFonts w:ascii="Times New Roman" w:eastAsia="Times New Roman" w:hAnsi="Times New Roman" w:cs="Times New Roman"/>
      <w:sz w:val="24"/>
      <w:szCs w:val="24"/>
      <w:lang w:val="en-GB" w:eastAsia="it-IT"/>
    </w:rPr>
  </w:style>
  <w:style w:type="character" w:customStyle="1" w:styleId="Heading8Char">
    <w:name w:val="Heading 8 Char"/>
    <w:basedOn w:val="DefaultParagraphFont"/>
    <w:link w:val="Heading8"/>
    <w:rsid w:val="00823381"/>
    <w:rPr>
      <w:rFonts w:ascii="Times New Roman" w:eastAsia="Times New Roman" w:hAnsi="Times New Roman" w:cs="Times New Roman"/>
      <w:i/>
      <w:sz w:val="24"/>
      <w:szCs w:val="24"/>
      <w:lang w:val="en-GB" w:eastAsia="it-IT"/>
    </w:rPr>
  </w:style>
  <w:style w:type="character" w:customStyle="1" w:styleId="Heading9Char">
    <w:name w:val="Heading 9 Char"/>
    <w:basedOn w:val="DefaultParagraphFont"/>
    <w:link w:val="Heading9"/>
    <w:rsid w:val="00823381"/>
    <w:rPr>
      <w:rFonts w:ascii="Arial" w:eastAsia="Times New Roman" w:hAnsi="Arial" w:cs="Times New Roman"/>
      <w:sz w:val="22"/>
      <w:szCs w:val="22"/>
      <w:lang w:val="en-GB" w:eastAsia="it-IT"/>
    </w:rPr>
  </w:style>
  <w:style w:type="character" w:styleId="Hyperlink">
    <w:name w:val="Hyperlink"/>
    <w:basedOn w:val="DefaultParagraphFont"/>
    <w:rsid w:val="00823381"/>
    <w:rPr>
      <w:color w:val="0000FF"/>
      <w:u w:val="single"/>
    </w:rPr>
  </w:style>
  <w:style w:type="paragraph" w:styleId="NormalWeb">
    <w:name w:val="Normal (Web)"/>
    <w:basedOn w:val="Normal"/>
    <w:rsid w:val="00823381"/>
    <w:pPr>
      <w:spacing w:before="100" w:beforeAutospacing="1" w:after="100" w:afterAutospacing="1" w:line="240" w:lineRule="auto"/>
      <w:ind w:firstLine="0"/>
      <w:jc w:val="left"/>
    </w:pPr>
    <w:rPr>
      <w:rFonts w:eastAsia="SimSun"/>
      <w:lang w:val="pl-PL" w:eastAsia="zh-CN"/>
    </w:rPr>
  </w:style>
  <w:style w:type="character" w:styleId="PageNumber">
    <w:name w:val="page number"/>
    <w:basedOn w:val="DefaultParagraphFont"/>
    <w:rsid w:val="00823381"/>
  </w:style>
  <w:style w:type="paragraph" w:customStyle="1" w:styleId="Stile1">
    <w:name w:val="Stile1"/>
    <w:basedOn w:val="Heading4"/>
    <w:rsid w:val="00823381"/>
    <w:pPr>
      <w:numPr>
        <w:ilvl w:val="0"/>
        <w:numId w:val="0"/>
      </w:numPr>
      <w:spacing w:before="120"/>
      <w:ind w:firstLine="510"/>
      <w:jc w:val="left"/>
    </w:pPr>
    <w:rPr>
      <w:rFonts w:ascii="Optima" w:hAnsi="Optima"/>
    </w:rPr>
  </w:style>
  <w:style w:type="table" w:styleId="TableGrid">
    <w:name w:val="Table Grid"/>
    <w:basedOn w:val="TableNormal"/>
    <w:rsid w:val="00823381"/>
    <w:pPr>
      <w:spacing w:after="0" w:line="360" w:lineRule="auto"/>
      <w:ind w:firstLine="709"/>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823381"/>
    <w:pPr>
      <w:ind w:left="480" w:hanging="480"/>
    </w:pPr>
  </w:style>
  <w:style w:type="paragraph" w:styleId="TOC3">
    <w:name w:val="toc 3"/>
    <w:basedOn w:val="Normal"/>
    <w:next w:val="Normal"/>
    <w:autoRedefine/>
    <w:semiHidden/>
    <w:rsid w:val="00823381"/>
    <w:pPr>
      <w:ind w:left="480"/>
      <w:jc w:val="left"/>
    </w:pPr>
    <w:rPr>
      <w:i/>
      <w:sz w:val="20"/>
      <w:szCs w:val="20"/>
    </w:rPr>
  </w:style>
  <w:style w:type="character" w:customStyle="1" w:styleId="apple-converted-space">
    <w:name w:val="apple-converted-space"/>
    <w:basedOn w:val="DefaultParagraphFont"/>
    <w:rsid w:val="001D6BCD"/>
  </w:style>
  <w:style w:type="paragraph" w:styleId="ListParagraph">
    <w:name w:val="List Paragraph"/>
    <w:basedOn w:val="Normal"/>
    <w:uiPriority w:val="34"/>
    <w:qFormat/>
    <w:rsid w:val="0021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1346">
      <w:bodyDiv w:val="1"/>
      <w:marLeft w:val="0"/>
      <w:marRight w:val="0"/>
      <w:marTop w:val="0"/>
      <w:marBottom w:val="0"/>
      <w:divBdr>
        <w:top w:val="none" w:sz="0" w:space="0" w:color="auto"/>
        <w:left w:val="none" w:sz="0" w:space="0" w:color="auto"/>
        <w:bottom w:val="none" w:sz="0" w:space="0" w:color="auto"/>
        <w:right w:val="none" w:sz="0" w:space="0" w:color="auto"/>
      </w:divBdr>
    </w:div>
    <w:div w:id="182938776">
      <w:bodyDiv w:val="1"/>
      <w:marLeft w:val="0"/>
      <w:marRight w:val="0"/>
      <w:marTop w:val="0"/>
      <w:marBottom w:val="0"/>
      <w:divBdr>
        <w:top w:val="none" w:sz="0" w:space="0" w:color="auto"/>
        <w:left w:val="none" w:sz="0" w:space="0" w:color="auto"/>
        <w:bottom w:val="none" w:sz="0" w:space="0" w:color="auto"/>
        <w:right w:val="none" w:sz="0" w:space="0" w:color="auto"/>
      </w:divBdr>
    </w:div>
    <w:div w:id="241068987">
      <w:bodyDiv w:val="1"/>
      <w:marLeft w:val="0"/>
      <w:marRight w:val="0"/>
      <w:marTop w:val="0"/>
      <w:marBottom w:val="0"/>
      <w:divBdr>
        <w:top w:val="none" w:sz="0" w:space="0" w:color="auto"/>
        <w:left w:val="none" w:sz="0" w:space="0" w:color="auto"/>
        <w:bottom w:val="none" w:sz="0" w:space="0" w:color="auto"/>
        <w:right w:val="none" w:sz="0" w:space="0" w:color="auto"/>
      </w:divBdr>
    </w:div>
    <w:div w:id="280572728">
      <w:bodyDiv w:val="1"/>
      <w:marLeft w:val="0"/>
      <w:marRight w:val="0"/>
      <w:marTop w:val="0"/>
      <w:marBottom w:val="0"/>
      <w:divBdr>
        <w:top w:val="none" w:sz="0" w:space="0" w:color="auto"/>
        <w:left w:val="none" w:sz="0" w:space="0" w:color="auto"/>
        <w:bottom w:val="none" w:sz="0" w:space="0" w:color="auto"/>
        <w:right w:val="none" w:sz="0" w:space="0" w:color="auto"/>
      </w:divBdr>
    </w:div>
    <w:div w:id="286009544">
      <w:bodyDiv w:val="1"/>
      <w:marLeft w:val="0"/>
      <w:marRight w:val="0"/>
      <w:marTop w:val="0"/>
      <w:marBottom w:val="0"/>
      <w:divBdr>
        <w:top w:val="none" w:sz="0" w:space="0" w:color="auto"/>
        <w:left w:val="none" w:sz="0" w:space="0" w:color="auto"/>
        <w:bottom w:val="none" w:sz="0" w:space="0" w:color="auto"/>
        <w:right w:val="none" w:sz="0" w:space="0" w:color="auto"/>
      </w:divBdr>
    </w:div>
    <w:div w:id="540678373">
      <w:bodyDiv w:val="1"/>
      <w:marLeft w:val="0"/>
      <w:marRight w:val="0"/>
      <w:marTop w:val="0"/>
      <w:marBottom w:val="0"/>
      <w:divBdr>
        <w:top w:val="none" w:sz="0" w:space="0" w:color="auto"/>
        <w:left w:val="none" w:sz="0" w:space="0" w:color="auto"/>
        <w:bottom w:val="none" w:sz="0" w:space="0" w:color="auto"/>
        <w:right w:val="none" w:sz="0" w:space="0" w:color="auto"/>
      </w:divBdr>
    </w:div>
    <w:div w:id="784081639">
      <w:bodyDiv w:val="1"/>
      <w:marLeft w:val="0"/>
      <w:marRight w:val="0"/>
      <w:marTop w:val="0"/>
      <w:marBottom w:val="0"/>
      <w:divBdr>
        <w:top w:val="none" w:sz="0" w:space="0" w:color="auto"/>
        <w:left w:val="none" w:sz="0" w:space="0" w:color="auto"/>
        <w:bottom w:val="none" w:sz="0" w:space="0" w:color="auto"/>
        <w:right w:val="none" w:sz="0" w:space="0" w:color="auto"/>
      </w:divBdr>
    </w:div>
    <w:div w:id="873344262">
      <w:bodyDiv w:val="1"/>
      <w:marLeft w:val="0"/>
      <w:marRight w:val="0"/>
      <w:marTop w:val="0"/>
      <w:marBottom w:val="0"/>
      <w:divBdr>
        <w:top w:val="none" w:sz="0" w:space="0" w:color="auto"/>
        <w:left w:val="none" w:sz="0" w:space="0" w:color="auto"/>
        <w:bottom w:val="none" w:sz="0" w:space="0" w:color="auto"/>
        <w:right w:val="none" w:sz="0" w:space="0" w:color="auto"/>
      </w:divBdr>
    </w:div>
    <w:div w:id="931357322">
      <w:bodyDiv w:val="1"/>
      <w:marLeft w:val="0"/>
      <w:marRight w:val="0"/>
      <w:marTop w:val="0"/>
      <w:marBottom w:val="0"/>
      <w:divBdr>
        <w:top w:val="none" w:sz="0" w:space="0" w:color="auto"/>
        <w:left w:val="none" w:sz="0" w:space="0" w:color="auto"/>
        <w:bottom w:val="none" w:sz="0" w:space="0" w:color="auto"/>
        <w:right w:val="none" w:sz="0" w:space="0" w:color="auto"/>
      </w:divBdr>
    </w:div>
    <w:div w:id="1050767443">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06313473">
      <w:bodyDiv w:val="1"/>
      <w:marLeft w:val="0"/>
      <w:marRight w:val="0"/>
      <w:marTop w:val="0"/>
      <w:marBottom w:val="0"/>
      <w:divBdr>
        <w:top w:val="none" w:sz="0" w:space="0" w:color="auto"/>
        <w:left w:val="none" w:sz="0" w:space="0" w:color="auto"/>
        <w:bottom w:val="none" w:sz="0" w:space="0" w:color="auto"/>
        <w:right w:val="none" w:sz="0" w:space="0" w:color="auto"/>
      </w:divBdr>
    </w:div>
    <w:div w:id="1157960297">
      <w:bodyDiv w:val="1"/>
      <w:marLeft w:val="0"/>
      <w:marRight w:val="0"/>
      <w:marTop w:val="0"/>
      <w:marBottom w:val="0"/>
      <w:divBdr>
        <w:top w:val="none" w:sz="0" w:space="0" w:color="auto"/>
        <w:left w:val="none" w:sz="0" w:space="0" w:color="auto"/>
        <w:bottom w:val="none" w:sz="0" w:space="0" w:color="auto"/>
        <w:right w:val="none" w:sz="0" w:space="0" w:color="auto"/>
      </w:divBdr>
    </w:div>
    <w:div w:id="1571111190">
      <w:bodyDiv w:val="1"/>
      <w:marLeft w:val="0"/>
      <w:marRight w:val="0"/>
      <w:marTop w:val="0"/>
      <w:marBottom w:val="0"/>
      <w:divBdr>
        <w:top w:val="none" w:sz="0" w:space="0" w:color="auto"/>
        <w:left w:val="none" w:sz="0" w:space="0" w:color="auto"/>
        <w:bottom w:val="none" w:sz="0" w:space="0" w:color="auto"/>
        <w:right w:val="none" w:sz="0" w:space="0" w:color="auto"/>
      </w:divBdr>
    </w:div>
    <w:div w:id="1786732113">
      <w:bodyDiv w:val="1"/>
      <w:marLeft w:val="0"/>
      <w:marRight w:val="0"/>
      <w:marTop w:val="0"/>
      <w:marBottom w:val="0"/>
      <w:divBdr>
        <w:top w:val="none" w:sz="0" w:space="0" w:color="auto"/>
        <w:left w:val="none" w:sz="0" w:space="0" w:color="auto"/>
        <w:bottom w:val="none" w:sz="0" w:space="0" w:color="auto"/>
        <w:right w:val="none" w:sz="0" w:space="0" w:color="auto"/>
      </w:divBdr>
    </w:div>
    <w:div w:id="1795825518">
      <w:bodyDiv w:val="1"/>
      <w:marLeft w:val="0"/>
      <w:marRight w:val="0"/>
      <w:marTop w:val="0"/>
      <w:marBottom w:val="0"/>
      <w:divBdr>
        <w:top w:val="none" w:sz="0" w:space="0" w:color="auto"/>
        <w:left w:val="none" w:sz="0" w:space="0" w:color="auto"/>
        <w:bottom w:val="none" w:sz="0" w:space="0" w:color="auto"/>
        <w:right w:val="none" w:sz="0" w:space="0" w:color="auto"/>
      </w:divBdr>
    </w:div>
    <w:div w:id="1797869919">
      <w:bodyDiv w:val="1"/>
      <w:marLeft w:val="0"/>
      <w:marRight w:val="0"/>
      <w:marTop w:val="0"/>
      <w:marBottom w:val="0"/>
      <w:divBdr>
        <w:top w:val="none" w:sz="0" w:space="0" w:color="auto"/>
        <w:left w:val="none" w:sz="0" w:space="0" w:color="auto"/>
        <w:bottom w:val="none" w:sz="0" w:space="0" w:color="auto"/>
        <w:right w:val="none" w:sz="0" w:space="0" w:color="auto"/>
      </w:divBdr>
    </w:div>
    <w:div w:id="1814442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1007</Words>
  <Characters>5746</Characters>
  <Application>Microsoft Macintosh Word</Application>
  <DocSecurity>0</DocSecurity>
  <Lines>47</Lines>
  <Paragraphs>13</Paragraphs>
  <ScaleCrop>false</ScaleCrop>
  <Company>European University Institute</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Guardiancich</dc:creator>
  <cp:keywords/>
  <dc:description/>
  <cp:lastModifiedBy>Igor Guardiancich</cp:lastModifiedBy>
  <cp:revision>15</cp:revision>
  <dcterms:created xsi:type="dcterms:W3CDTF">2012-04-24T11:12:00Z</dcterms:created>
  <dcterms:modified xsi:type="dcterms:W3CDTF">2013-03-13T18:23:00Z</dcterms:modified>
</cp:coreProperties>
</file>