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61B5D" w14:textId="058461C8" w:rsidR="009A061F" w:rsidRPr="00B53F11" w:rsidRDefault="009A061F" w:rsidP="009A061F">
      <w:pPr>
        <w:pStyle w:val="NoSpacing"/>
        <w:jc w:val="center"/>
        <w:rPr>
          <w:rFonts w:ascii="Times New Roman" w:hAnsi="Times New Roman"/>
          <w:caps/>
          <w:lang w:val="en-US"/>
        </w:rPr>
      </w:pPr>
      <w:r w:rsidRPr="00B53F11">
        <w:rPr>
          <w:rFonts w:ascii="Times New Roman" w:hAnsi="Times New Roman"/>
          <w:caps/>
          <w:lang w:val="en-US"/>
        </w:rPr>
        <w:t>M.Sc. in Social Sciences in Comparative Public Policy and Welfare Studies</w:t>
      </w:r>
    </w:p>
    <w:p w14:paraId="5EA1787E" w14:textId="77777777" w:rsidR="000E51D3" w:rsidRPr="00B53F11" w:rsidRDefault="000E51D3" w:rsidP="000E51D3">
      <w:pPr>
        <w:pStyle w:val="NoSpacing"/>
        <w:jc w:val="center"/>
        <w:rPr>
          <w:rFonts w:ascii="Times New Roman" w:hAnsi="Times New Roman"/>
          <w:lang w:val="en-GB"/>
        </w:rPr>
      </w:pPr>
      <w:r w:rsidRPr="00B53F11">
        <w:rPr>
          <w:rFonts w:ascii="Times New Roman" w:hAnsi="Times New Roman"/>
          <w:lang w:val="en-US"/>
        </w:rPr>
        <w:t>University of Southern Denmark, Odense</w:t>
      </w:r>
    </w:p>
    <w:p w14:paraId="739857F5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662BC3E0" w14:textId="77777777" w:rsidR="000A0D39" w:rsidRDefault="000A0D39" w:rsidP="000A0D39">
      <w:pPr>
        <w:pStyle w:val="Heading1"/>
        <w:jc w:val="center"/>
        <w:rPr>
          <w:rFonts w:ascii="Times New Roman" w:hAnsi="Times New Roman"/>
          <w:sz w:val="22"/>
          <w:szCs w:val="22"/>
          <w:lang w:val="en-GB"/>
        </w:rPr>
      </w:pPr>
      <w:r w:rsidRPr="000A0D39">
        <w:rPr>
          <w:rFonts w:ascii="Times New Roman" w:hAnsi="Times New Roman"/>
          <w:sz w:val="22"/>
          <w:szCs w:val="22"/>
          <w:lang w:val="en-GB"/>
        </w:rPr>
        <w:t xml:space="preserve">The Political Economy of Transition in Europe: </w:t>
      </w:r>
    </w:p>
    <w:p w14:paraId="36734698" w14:textId="3806473C" w:rsidR="009C556D" w:rsidRPr="00B53F11" w:rsidRDefault="000A0D39" w:rsidP="000A0D39">
      <w:pPr>
        <w:pStyle w:val="Heading1"/>
        <w:jc w:val="center"/>
        <w:rPr>
          <w:rFonts w:ascii="Times New Roman" w:hAnsi="Times New Roman"/>
          <w:sz w:val="22"/>
          <w:szCs w:val="22"/>
          <w:lang w:val="en-GB"/>
        </w:rPr>
      </w:pPr>
      <w:r w:rsidRPr="000A0D39">
        <w:rPr>
          <w:rFonts w:ascii="Times New Roman" w:hAnsi="Times New Roman"/>
          <w:sz w:val="22"/>
          <w:szCs w:val="22"/>
          <w:lang w:val="en-GB"/>
        </w:rPr>
        <w:t>From the Collapse of Socialism to the Global Financial Crisis</w:t>
      </w:r>
    </w:p>
    <w:p w14:paraId="7F6800F8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53FA1C6F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3D21AF5B" w14:textId="3268A9E3" w:rsidR="009C556D" w:rsidRPr="00B53F11" w:rsidRDefault="00F1654E" w:rsidP="000E51D3">
      <w:pPr>
        <w:pStyle w:val="NoSpacing"/>
        <w:jc w:val="center"/>
        <w:rPr>
          <w:rFonts w:ascii="Times New Roman" w:hAnsi="Times New Roman"/>
          <w:lang w:val="en-GB"/>
        </w:rPr>
      </w:pPr>
      <w:r w:rsidRPr="00B53F11">
        <w:rPr>
          <w:rFonts w:ascii="Times New Roman" w:hAnsi="Times New Roman"/>
          <w:lang w:val="en-GB"/>
        </w:rPr>
        <w:t>Reading Material</w:t>
      </w:r>
    </w:p>
    <w:p w14:paraId="50511884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52264D5A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227267E3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1A08426A" w14:textId="77777777" w:rsidR="009C556D" w:rsidRPr="00B53F11" w:rsidRDefault="00841F15" w:rsidP="000E51D3">
      <w:pPr>
        <w:pStyle w:val="NoSpacing"/>
        <w:jc w:val="center"/>
        <w:rPr>
          <w:rFonts w:ascii="Times New Roman" w:hAnsi="Times New Roman"/>
          <w:lang w:val="en-GB"/>
        </w:rPr>
      </w:pPr>
      <w:r w:rsidRPr="00B53F11"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77708947" wp14:editId="334F5451">
            <wp:simplePos x="0" y="0"/>
            <wp:positionH relativeFrom="column">
              <wp:posOffset>503555</wp:posOffset>
            </wp:positionH>
            <wp:positionV relativeFrom="paragraph">
              <wp:posOffset>55245</wp:posOffset>
            </wp:positionV>
            <wp:extent cx="4642485" cy="2865120"/>
            <wp:effectExtent l="0" t="0" r="5715" b="5080"/>
            <wp:wrapSquare wrapText="bothSides"/>
            <wp:docPr id="3" name="Afbeelding 15" descr="MCPE07329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5" descr="MCPE07329_0000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485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892E8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7A58A32C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3578C778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7589236D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29210ED3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744282CD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36A0DD9F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5462ED02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722B542B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0348EBC9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1F8A42BB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162EC912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1BE46672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243AF204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04634BB0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705B564F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7B0AF774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6EC40690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713CB207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4086B027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0A209A85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1FD48555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370BDD61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5D38A15C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60933F6E" w14:textId="77777777" w:rsidR="009D7E2E" w:rsidRPr="00B53F11" w:rsidRDefault="009D7E2E" w:rsidP="000E51D3">
      <w:pPr>
        <w:pStyle w:val="NoSpacing"/>
        <w:jc w:val="center"/>
        <w:rPr>
          <w:rFonts w:ascii="Times New Roman" w:hAnsi="Times New Roman"/>
          <w:lang w:val="en-GB"/>
        </w:rPr>
      </w:pPr>
      <w:r w:rsidRPr="00B53F11">
        <w:rPr>
          <w:rFonts w:ascii="Times New Roman" w:hAnsi="Times New Roman"/>
          <w:lang w:val="en-GB"/>
        </w:rPr>
        <w:t>Igor Guardiancich</w:t>
      </w:r>
    </w:p>
    <w:p w14:paraId="0BF54637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5B936AFE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417C8943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61AA93E6" w14:textId="77777777" w:rsidR="009C556D" w:rsidRPr="00B53F11" w:rsidRDefault="009C556D" w:rsidP="000E51D3">
      <w:pPr>
        <w:pStyle w:val="NoSpacing"/>
        <w:jc w:val="center"/>
        <w:rPr>
          <w:rFonts w:ascii="Times New Roman" w:hAnsi="Times New Roman"/>
          <w:lang w:val="en-GB"/>
        </w:rPr>
      </w:pPr>
    </w:p>
    <w:p w14:paraId="67F8C01C" w14:textId="77777777" w:rsidR="009C556D" w:rsidRPr="00B53F11" w:rsidRDefault="009C556D" w:rsidP="009D7E2E">
      <w:pPr>
        <w:pStyle w:val="NoSpacing"/>
        <w:jc w:val="both"/>
        <w:rPr>
          <w:rFonts w:ascii="Times New Roman" w:hAnsi="Times New Roman"/>
          <w:lang w:val="en-GB"/>
        </w:rPr>
      </w:pPr>
    </w:p>
    <w:p w14:paraId="4CEEDF0B" w14:textId="77777777" w:rsidR="009C556D" w:rsidRPr="00B53F11" w:rsidRDefault="009C556D" w:rsidP="009D7E2E">
      <w:pPr>
        <w:pStyle w:val="NoSpacing"/>
        <w:jc w:val="both"/>
        <w:rPr>
          <w:rFonts w:ascii="Times New Roman" w:hAnsi="Times New Roman"/>
          <w:lang w:val="en-GB"/>
        </w:rPr>
      </w:pPr>
    </w:p>
    <w:p w14:paraId="02EF7FEB" w14:textId="77777777" w:rsidR="009C556D" w:rsidRPr="00B53F11" w:rsidRDefault="009C556D" w:rsidP="009D7E2E">
      <w:pPr>
        <w:pStyle w:val="NoSpacing"/>
        <w:jc w:val="both"/>
        <w:rPr>
          <w:rFonts w:ascii="Times New Roman" w:hAnsi="Times New Roman"/>
          <w:lang w:val="en-GB"/>
        </w:rPr>
      </w:pPr>
    </w:p>
    <w:p w14:paraId="390B0275" w14:textId="77777777" w:rsidR="009C556D" w:rsidRPr="00B53F11" w:rsidRDefault="009C556D" w:rsidP="009D7E2E">
      <w:pPr>
        <w:pStyle w:val="NoSpacing"/>
        <w:jc w:val="both"/>
        <w:rPr>
          <w:rFonts w:ascii="Times New Roman" w:hAnsi="Times New Roman"/>
          <w:lang w:val="en-GB"/>
        </w:rPr>
      </w:pPr>
    </w:p>
    <w:p w14:paraId="766A2329" w14:textId="77777777" w:rsidR="009C556D" w:rsidRPr="00B53F11" w:rsidRDefault="009C556D" w:rsidP="009D7E2E">
      <w:pPr>
        <w:pStyle w:val="NoSpacing"/>
        <w:jc w:val="both"/>
        <w:rPr>
          <w:rFonts w:ascii="Times New Roman" w:hAnsi="Times New Roman"/>
          <w:lang w:val="en-GB"/>
        </w:rPr>
      </w:pPr>
    </w:p>
    <w:p w14:paraId="60D3D8E0" w14:textId="77777777" w:rsidR="009C556D" w:rsidRPr="00B53F11" w:rsidRDefault="009C556D" w:rsidP="009D7E2E">
      <w:pPr>
        <w:pStyle w:val="NoSpacing"/>
        <w:jc w:val="both"/>
        <w:rPr>
          <w:rFonts w:ascii="Times New Roman" w:hAnsi="Times New Roman"/>
          <w:lang w:val="en-GB"/>
        </w:rPr>
      </w:pPr>
    </w:p>
    <w:p w14:paraId="3A33E251" w14:textId="77777777" w:rsidR="009C556D" w:rsidRPr="00B53F11" w:rsidRDefault="009C556D" w:rsidP="009D7E2E">
      <w:pPr>
        <w:pStyle w:val="NoSpacing"/>
        <w:jc w:val="both"/>
        <w:rPr>
          <w:rFonts w:ascii="Times New Roman" w:hAnsi="Times New Roman"/>
          <w:lang w:val="en-GB"/>
        </w:rPr>
      </w:pPr>
    </w:p>
    <w:p w14:paraId="737E0834" w14:textId="77777777" w:rsidR="009C556D" w:rsidRPr="00B53F11" w:rsidRDefault="009C556D" w:rsidP="009D7E2E">
      <w:pPr>
        <w:pStyle w:val="NoSpacing"/>
        <w:jc w:val="both"/>
        <w:rPr>
          <w:rFonts w:ascii="Times New Roman" w:hAnsi="Times New Roman"/>
          <w:lang w:val="en-GB"/>
        </w:rPr>
      </w:pPr>
    </w:p>
    <w:p w14:paraId="450D975F" w14:textId="77777777" w:rsidR="009C556D" w:rsidRPr="00B53F11" w:rsidRDefault="009C556D" w:rsidP="009D7E2E">
      <w:pPr>
        <w:pStyle w:val="NoSpacing"/>
        <w:jc w:val="both"/>
        <w:rPr>
          <w:rFonts w:ascii="Times New Roman" w:hAnsi="Times New Roman"/>
          <w:lang w:val="en-GB"/>
        </w:rPr>
      </w:pPr>
    </w:p>
    <w:p w14:paraId="3574E151" w14:textId="04E72867" w:rsidR="00F1654E" w:rsidRPr="00B53F11" w:rsidRDefault="009D5FBC" w:rsidP="00F1654E">
      <w:pPr>
        <w:jc w:val="both"/>
        <w:rPr>
          <w:rFonts w:ascii="Times New Roman" w:hAnsi="Times New Roman"/>
          <w:b/>
          <w:szCs w:val="22"/>
          <w:lang w:val="en-GB"/>
        </w:rPr>
      </w:pPr>
      <w:r w:rsidRPr="00B53F11">
        <w:rPr>
          <w:rFonts w:ascii="Times New Roman" w:hAnsi="Times New Roman"/>
          <w:szCs w:val="22"/>
          <w:lang w:val="en-GB"/>
        </w:rPr>
        <w:br w:type="page"/>
      </w:r>
      <w:r w:rsidR="00F1654E" w:rsidRPr="00B53F11">
        <w:rPr>
          <w:rFonts w:ascii="Times New Roman" w:hAnsi="Times New Roman"/>
          <w:b/>
          <w:szCs w:val="22"/>
          <w:lang w:val="en-GB"/>
        </w:rPr>
        <w:lastRenderedPageBreak/>
        <w:t xml:space="preserve"> </w:t>
      </w:r>
    </w:p>
    <w:p w14:paraId="1AFCF9BC" w14:textId="744A3C1C" w:rsidR="009D4DE3" w:rsidRPr="00B53F11" w:rsidRDefault="009D5FBC" w:rsidP="009D7E2E">
      <w:pPr>
        <w:tabs>
          <w:tab w:val="left" w:pos="1020"/>
        </w:tabs>
        <w:jc w:val="both"/>
        <w:rPr>
          <w:rFonts w:ascii="Times New Roman" w:hAnsi="Times New Roman"/>
          <w:b/>
          <w:szCs w:val="22"/>
          <w:lang w:val="en-GB"/>
        </w:rPr>
      </w:pPr>
      <w:r w:rsidRPr="00B53F11">
        <w:rPr>
          <w:rFonts w:ascii="Times New Roman" w:hAnsi="Times New Roman"/>
          <w:b/>
          <w:szCs w:val="22"/>
          <w:lang w:val="en-GB"/>
        </w:rPr>
        <w:t>Practical organi</w:t>
      </w:r>
      <w:r w:rsidR="00777124" w:rsidRPr="00B53F11">
        <w:rPr>
          <w:rFonts w:ascii="Times New Roman" w:hAnsi="Times New Roman"/>
          <w:b/>
          <w:szCs w:val="22"/>
          <w:lang w:val="en-GB"/>
        </w:rPr>
        <w:t>z</w:t>
      </w:r>
      <w:r w:rsidRPr="00B53F11">
        <w:rPr>
          <w:rFonts w:ascii="Times New Roman" w:hAnsi="Times New Roman"/>
          <w:b/>
          <w:szCs w:val="22"/>
          <w:lang w:val="en-GB"/>
        </w:rPr>
        <w:t>ation</w:t>
      </w:r>
    </w:p>
    <w:p w14:paraId="76055AC4" w14:textId="77777777" w:rsidR="005A0F09" w:rsidRPr="00B53F11" w:rsidRDefault="005A0F09" w:rsidP="009D7E2E">
      <w:pPr>
        <w:tabs>
          <w:tab w:val="left" w:pos="1020"/>
        </w:tabs>
        <w:jc w:val="both"/>
        <w:rPr>
          <w:rFonts w:ascii="Times New Roman" w:hAnsi="Times New Roman"/>
          <w:szCs w:val="22"/>
          <w:lang w:val="en-GB"/>
        </w:rPr>
      </w:pPr>
    </w:p>
    <w:p w14:paraId="4677F741" w14:textId="138ABD13" w:rsidR="00C403B8" w:rsidRPr="00B53F11" w:rsidRDefault="000E51D3" w:rsidP="009D7E2E">
      <w:pPr>
        <w:tabs>
          <w:tab w:val="left" w:pos="1020"/>
        </w:tabs>
        <w:jc w:val="both"/>
        <w:rPr>
          <w:rFonts w:ascii="Times New Roman" w:hAnsi="Times New Roman"/>
          <w:szCs w:val="22"/>
          <w:lang w:val="en-GB"/>
        </w:rPr>
      </w:pPr>
      <w:r w:rsidRPr="00B53F11">
        <w:rPr>
          <w:rFonts w:ascii="Times New Roman" w:hAnsi="Times New Roman"/>
          <w:szCs w:val="22"/>
          <w:lang w:val="en-GB"/>
        </w:rPr>
        <w:t xml:space="preserve">Weeks </w:t>
      </w:r>
      <w:r w:rsidR="009A061F" w:rsidRPr="00B53F11">
        <w:rPr>
          <w:rFonts w:ascii="Times New Roman" w:hAnsi="Times New Roman"/>
          <w:szCs w:val="22"/>
          <w:lang w:val="en-GB"/>
        </w:rPr>
        <w:t>6</w:t>
      </w:r>
      <w:r w:rsidRPr="00B53F11">
        <w:rPr>
          <w:rFonts w:ascii="Times New Roman" w:hAnsi="Times New Roman"/>
          <w:szCs w:val="22"/>
          <w:lang w:val="en-GB"/>
        </w:rPr>
        <w:t>-</w:t>
      </w:r>
      <w:r w:rsidR="000A0D39">
        <w:rPr>
          <w:rFonts w:ascii="Times New Roman" w:hAnsi="Times New Roman"/>
          <w:szCs w:val="22"/>
          <w:lang w:val="en-GB"/>
        </w:rPr>
        <w:t>2</w:t>
      </w:r>
      <w:r w:rsidR="00E04EA8">
        <w:rPr>
          <w:rFonts w:ascii="Times New Roman" w:hAnsi="Times New Roman"/>
          <w:szCs w:val="22"/>
          <w:lang w:val="en-GB"/>
        </w:rPr>
        <w:t>2</w:t>
      </w:r>
      <w:r w:rsidRPr="00B53F11">
        <w:rPr>
          <w:rFonts w:ascii="Times New Roman" w:hAnsi="Times New Roman"/>
          <w:szCs w:val="22"/>
          <w:lang w:val="en-GB"/>
        </w:rPr>
        <w:t xml:space="preserve">, starting on </w:t>
      </w:r>
      <w:r w:rsidR="000A0D39">
        <w:rPr>
          <w:rFonts w:ascii="Times New Roman" w:hAnsi="Times New Roman"/>
          <w:szCs w:val="22"/>
          <w:lang w:val="en-GB"/>
        </w:rPr>
        <w:t>4</w:t>
      </w:r>
      <w:r w:rsidRPr="00B53F11">
        <w:rPr>
          <w:rFonts w:ascii="Times New Roman" w:hAnsi="Times New Roman"/>
          <w:szCs w:val="22"/>
          <w:lang w:val="en-GB"/>
        </w:rPr>
        <w:t xml:space="preserve"> </w:t>
      </w:r>
      <w:r w:rsidR="000A0D39">
        <w:rPr>
          <w:rFonts w:ascii="Times New Roman" w:hAnsi="Times New Roman"/>
          <w:szCs w:val="22"/>
          <w:lang w:val="en-GB"/>
        </w:rPr>
        <w:t>February</w:t>
      </w:r>
      <w:r w:rsidR="009A061F" w:rsidRPr="00B53F11">
        <w:rPr>
          <w:rFonts w:ascii="Times New Roman" w:hAnsi="Times New Roman"/>
          <w:szCs w:val="22"/>
          <w:lang w:val="en-GB"/>
        </w:rPr>
        <w:t xml:space="preserve"> 201</w:t>
      </w:r>
      <w:r w:rsidR="000A0D39">
        <w:rPr>
          <w:rFonts w:ascii="Times New Roman" w:hAnsi="Times New Roman"/>
          <w:szCs w:val="22"/>
          <w:lang w:val="en-GB"/>
        </w:rPr>
        <w:t>5</w:t>
      </w:r>
      <w:r w:rsidR="009A061F" w:rsidRPr="00B53F11">
        <w:rPr>
          <w:rFonts w:ascii="Times New Roman" w:hAnsi="Times New Roman"/>
          <w:szCs w:val="22"/>
          <w:lang w:val="en-GB"/>
        </w:rPr>
        <w:t xml:space="preserve"> and finishing on </w:t>
      </w:r>
      <w:r w:rsidR="000A0D39">
        <w:rPr>
          <w:rFonts w:ascii="Times New Roman" w:hAnsi="Times New Roman"/>
          <w:szCs w:val="22"/>
          <w:lang w:val="en-GB"/>
        </w:rPr>
        <w:t>2</w:t>
      </w:r>
      <w:r w:rsidR="007F472B">
        <w:rPr>
          <w:rFonts w:ascii="Times New Roman" w:hAnsi="Times New Roman"/>
          <w:szCs w:val="22"/>
          <w:lang w:val="en-GB"/>
        </w:rPr>
        <w:t>7</w:t>
      </w:r>
      <w:r w:rsidRPr="00B53F11">
        <w:rPr>
          <w:rFonts w:ascii="Times New Roman" w:hAnsi="Times New Roman"/>
          <w:szCs w:val="22"/>
          <w:lang w:val="en-GB"/>
        </w:rPr>
        <w:t xml:space="preserve"> </w:t>
      </w:r>
      <w:r w:rsidR="000A0D39">
        <w:rPr>
          <w:rFonts w:ascii="Times New Roman" w:hAnsi="Times New Roman"/>
          <w:szCs w:val="22"/>
          <w:lang w:val="en-GB"/>
        </w:rPr>
        <w:t>May</w:t>
      </w:r>
      <w:r w:rsidRPr="00B53F11">
        <w:rPr>
          <w:rFonts w:ascii="Times New Roman" w:hAnsi="Times New Roman"/>
          <w:szCs w:val="22"/>
          <w:lang w:val="en-GB"/>
        </w:rPr>
        <w:t xml:space="preserve"> 201</w:t>
      </w:r>
      <w:r w:rsidR="000A0D39">
        <w:rPr>
          <w:rFonts w:ascii="Times New Roman" w:hAnsi="Times New Roman"/>
          <w:szCs w:val="22"/>
          <w:lang w:val="en-GB"/>
        </w:rPr>
        <w:t>5</w:t>
      </w:r>
      <w:r w:rsidR="00C403B8" w:rsidRPr="00B53F11">
        <w:rPr>
          <w:rFonts w:ascii="Times New Roman" w:hAnsi="Times New Roman"/>
          <w:szCs w:val="22"/>
          <w:lang w:val="en-GB"/>
        </w:rPr>
        <w:t xml:space="preserve"> </w:t>
      </w:r>
    </w:p>
    <w:p w14:paraId="035561BE" w14:textId="56B440D1" w:rsidR="000E51D3" w:rsidRPr="00B53F11" w:rsidRDefault="000E51D3" w:rsidP="009D7E2E">
      <w:pPr>
        <w:tabs>
          <w:tab w:val="left" w:pos="1020"/>
        </w:tabs>
        <w:jc w:val="both"/>
        <w:rPr>
          <w:rFonts w:ascii="Times New Roman" w:hAnsi="Times New Roman"/>
          <w:b/>
          <w:szCs w:val="22"/>
          <w:lang w:val="en-GB"/>
        </w:rPr>
      </w:pPr>
      <w:r w:rsidRPr="00B53F11">
        <w:rPr>
          <w:rFonts w:ascii="Times New Roman" w:hAnsi="Times New Roman"/>
          <w:b/>
          <w:szCs w:val="22"/>
          <w:lang w:val="en-GB"/>
        </w:rPr>
        <w:t xml:space="preserve">Classes: </w:t>
      </w:r>
      <w:r w:rsidR="000A0D39">
        <w:rPr>
          <w:rFonts w:ascii="Times New Roman" w:hAnsi="Times New Roman"/>
          <w:b/>
          <w:szCs w:val="22"/>
          <w:lang w:val="en-GB"/>
        </w:rPr>
        <w:t>Wednesday</w:t>
      </w:r>
      <w:r w:rsidRPr="00B53F11">
        <w:rPr>
          <w:rFonts w:ascii="Times New Roman" w:hAnsi="Times New Roman"/>
          <w:b/>
          <w:szCs w:val="22"/>
          <w:lang w:val="en-GB"/>
        </w:rPr>
        <w:t xml:space="preserve"> </w:t>
      </w:r>
      <w:r w:rsidR="000A0D39">
        <w:rPr>
          <w:rFonts w:ascii="Times New Roman" w:hAnsi="Times New Roman"/>
          <w:b/>
          <w:szCs w:val="22"/>
          <w:lang w:val="en-GB"/>
        </w:rPr>
        <w:t>8</w:t>
      </w:r>
      <w:r w:rsidRPr="00B53F11">
        <w:rPr>
          <w:rFonts w:ascii="Times New Roman" w:hAnsi="Times New Roman"/>
          <w:b/>
          <w:szCs w:val="22"/>
          <w:lang w:val="en-GB"/>
        </w:rPr>
        <w:t>-1</w:t>
      </w:r>
      <w:r w:rsidR="000A0D39">
        <w:rPr>
          <w:rFonts w:ascii="Times New Roman" w:hAnsi="Times New Roman"/>
          <w:b/>
          <w:szCs w:val="22"/>
          <w:lang w:val="en-GB"/>
        </w:rPr>
        <w:t>0</w:t>
      </w:r>
      <w:r w:rsidRPr="00B53F11">
        <w:rPr>
          <w:rFonts w:ascii="Times New Roman" w:hAnsi="Times New Roman"/>
          <w:b/>
          <w:szCs w:val="22"/>
          <w:lang w:val="en-GB"/>
        </w:rPr>
        <w:t xml:space="preserve"> in room U</w:t>
      </w:r>
      <w:r w:rsidR="009A061F" w:rsidRPr="00B53F11">
        <w:rPr>
          <w:rFonts w:ascii="Times New Roman" w:hAnsi="Times New Roman"/>
          <w:b/>
          <w:szCs w:val="22"/>
          <w:lang w:val="en-GB"/>
        </w:rPr>
        <w:t>144</w:t>
      </w:r>
    </w:p>
    <w:p w14:paraId="7D93636D" w14:textId="77777777" w:rsidR="009D5FBC" w:rsidRDefault="009D4DE3" w:rsidP="009D7E2E">
      <w:pPr>
        <w:tabs>
          <w:tab w:val="left" w:pos="1020"/>
        </w:tabs>
        <w:jc w:val="both"/>
        <w:rPr>
          <w:rFonts w:ascii="Times New Roman" w:hAnsi="Times New Roman"/>
          <w:szCs w:val="22"/>
          <w:lang w:val="en-GB"/>
        </w:rPr>
      </w:pPr>
      <w:r w:rsidRPr="00B53F11">
        <w:rPr>
          <w:rFonts w:ascii="Times New Roman" w:hAnsi="Times New Roman"/>
          <w:szCs w:val="22"/>
          <w:lang w:val="en-GB"/>
        </w:rPr>
        <w:t xml:space="preserve">Responsible </w:t>
      </w:r>
      <w:r w:rsidR="005A0F09" w:rsidRPr="00B53F11">
        <w:rPr>
          <w:rFonts w:ascii="Times New Roman" w:hAnsi="Times New Roman"/>
          <w:szCs w:val="22"/>
          <w:lang w:val="en-GB"/>
        </w:rPr>
        <w:t>t</w:t>
      </w:r>
      <w:r w:rsidRPr="00B53F11">
        <w:rPr>
          <w:rFonts w:ascii="Times New Roman" w:hAnsi="Times New Roman"/>
          <w:szCs w:val="22"/>
          <w:lang w:val="en-GB"/>
        </w:rPr>
        <w:t>eacher: Igor Guardian</w:t>
      </w:r>
      <w:r w:rsidR="00CF55FA" w:rsidRPr="00B53F11">
        <w:rPr>
          <w:rFonts w:ascii="Times New Roman" w:hAnsi="Times New Roman"/>
          <w:szCs w:val="22"/>
          <w:lang w:val="en-GB"/>
        </w:rPr>
        <w:t>c</w:t>
      </w:r>
      <w:r w:rsidRPr="00B53F11">
        <w:rPr>
          <w:rFonts w:ascii="Times New Roman" w:hAnsi="Times New Roman"/>
          <w:szCs w:val="22"/>
          <w:lang w:val="en-GB"/>
        </w:rPr>
        <w:t>ich</w:t>
      </w:r>
    </w:p>
    <w:p w14:paraId="7914B7A2" w14:textId="77777777" w:rsidR="00C34D4F" w:rsidRDefault="00C34D4F" w:rsidP="009D7E2E">
      <w:pPr>
        <w:tabs>
          <w:tab w:val="left" w:pos="1020"/>
        </w:tabs>
        <w:jc w:val="both"/>
        <w:rPr>
          <w:rFonts w:ascii="Times New Roman" w:hAnsi="Times New Roman"/>
          <w:szCs w:val="22"/>
          <w:lang w:val="en-GB"/>
        </w:rPr>
      </w:pPr>
    </w:p>
    <w:p w14:paraId="2AD5C175" w14:textId="71649D48" w:rsidR="00C34D4F" w:rsidRPr="00B53F11" w:rsidRDefault="00C34D4F" w:rsidP="009D7E2E">
      <w:pPr>
        <w:tabs>
          <w:tab w:val="left" w:pos="1020"/>
        </w:tabs>
        <w:jc w:val="both"/>
        <w:rPr>
          <w:rFonts w:ascii="Times New Roman" w:hAnsi="Times New Roman"/>
          <w:szCs w:val="22"/>
          <w:lang w:val="en-GB"/>
        </w:rPr>
      </w:pPr>
      <w:r>
        <w:rPr>
          <w:rFonts w:ascii="Times New Roman" w:hAnsi="Times New Roman"/>
          <w:szCs w:val="22"/>
          <w:lang w:val="en-GB"/>
        </w:rPr>
        <w:t xml:space="preserve">The presence of </w:t>
      </w:r>
      <w:proofErr w:type="gramStart"/>
      <w:r>
        <w:rPr>
          <w:rFonts w:ascii="Times New Roman" w:hAnsi="Times New Roman"/>
          <w:szCs w:val="22"/>
          <w:lang w:val="en-GB"/>
        </w:rPr>
        <w:t>the (*) implies</w:t>
      </w:r>
      <w:proofErr w:type="gramEnd"/>
      <w:r>
        <w:rPr>
          <w:rFonts w:ascii="Times New Roman" w:hAnsi="Times New Roman"/>
          <w:szCs w:val="22"/>
          <w:lang w:val="en-GB"/>
        </w:rPr>
        <w:t xml:space="preserve"> that the readings are mandatory and that they have been uploaded onto </w:t>
      </w:r>
      <w:proofErr w:type="spellStart"/>
      <w:r>
        <w:rPr>
          <w:rFonts w:ascii="Times New Roman" w:hAnsi="Times New Roman"/>
          <w:szCs w:val="22"/>
          <w:lang w:val="en-GB"/>
        </w:rPr>
        <w:t>BlackBoard</w:t>
      </w:r>
      <w:proofErr w:type="spellEnd"/>
      <w:r>
        <w:rPr>
          <w:rFonts w:ascii="Times New Roman" w:hAnsi="Times New Roman"/>
          <w:szCs w:val="22"/>
          <w:lang w:val="en-GB"/>
        </w:rPr>
        <w:t xml:space="preserve">. </w:t>
      </w:r>
    </w:p>
    <w:p w14:paraId="0AACC7BF" w14:textId="77777777" w:rsidR="009D5FBC" w:rsidRPr="00B53F11" w:rsidRDefault="009D5FBC" w:rsidP="009D7E2E">
      <w:pPr>
        <w:jc w:val="both"/>
        <w:rPr>
          <w:rFonts w:ascii="Times New Roman" w:hAnsi="Times New Roman"/>
          <w:b/>
          <w:szCs w:val="22"/>
          <w:lang w:val="en-GB"/>
        </w:rPr>
      </w:pPr>
      <w:bookmarkStart w:id="0" w:name="_GoBack"/>
      <w:bookmarkEnd w:id="0"/>
    </w:p>
    <w:p w14:paraId="2177A356" w14:textId="77777777" w:rsidR="005A0F09" w:rsidRPr="00B53F11" w:rsidRDefault="005A0F09" w:rsidP="009D7E2E">
      <w:pPr>
        <w:jc w:val="both"/>
        <w:rPr>
          <w:rFonts w:ascii="Times New Roman" w:hAnsi="Times New Roman"/>
          <w:b/>
          <w:szCs w:val="22"/>
          <w:lang w:val="en-GB"/>
        </w:rPr>
      </w:pPr>
    </w:p>
    <w:p w14:paraId="5AC1D7B8" w14:textId="44F8E9EE" w:rsidR="009C556D" w:rsidRPr="00B53F11" w:rsidRDefault="00B13B64" w:rsidP="009D7E2E">
      <w:pPr>
        <w:jc w:val="both"/>
        <w:rPr>
          <w:rFonts w:ascii="Times New Roman" w:hAnsi="Times New Roman"/>
          <w:b/>
          <w:szCs w:val="22"/>
          <w:lang w:val="en-GB"/>
        </w:rPr>
      </w:pPr>
      <w:r w:rsidRPr="00B53F11">
        <w:rPr>
          <w:rFonts w:ascii="Times New Roman" w:hAnsi="Times New Roman"/>
          <w:b/>
          <w:szCs w:val="22"/>
          <w:lang w:val="en-GB"/>
        </w:rPr>
        <w:t xml:space="preserve">Lecture 1: </w:t>
      </w:r>
      <w:r w:rsidR="000A0D39">
        <w:rPr>
          <w:rFonts w:ascii="Times New Roman" w:hAnsi="Times New Roman"/>
          <w:b/>
          <w:szCs w:val="22"/>
          <w:lang w:val="en-GB"/>
        </w:rPr>
        <w:t>4</w:t>
      </w:r>
      <w:r w:rsidR="009D5FBC" w:rsidRPr="00B53F11">
        <w:rPr>
          <w:rFonts w:ascii="Times New Roman" w:hAnsi="Times New Roman"/>
          <w:b/>
          <w:szCs w:val="22"/>
          <w:lang w:val="en-GB"/>
        </w:rPr>
        <w:t xml:space="preserve"> </w:t>
      </w:r>
      <w:r w:rsidR="000A0D39">
        <w:rPr>
          <w:rFonts w:ascii="Times New Roman" w:hAnsi="Times New Roman"/>
          <w:b/>
          <w:szCs w:val="22"/>
          <w:lang w:val="en-GB"/>
        </w:rPr>
        <w:t>February</w:t>
      </w:r>
      <w:r w:rsidRPr="00B53F11">
        <w:rPr>
          <w:rFonts w:ascii="Times New Roman" w:hAnsi="Times New Roman"/>
          <w:b/>
          <w:szCs w:val="22"/>
          <w:lang w:val="en-GB"/>
        </w:rPr>
        <w:t xml:space="preserve">, Week </w:t>
      </w:r>
      <w:r w:rsidR="009A061F" w:rsidRPr="00B53F11">
        <w:rPr>
          <w:rFonts w:ascii="Times New Roman" w:hAnsi="Times New Roman"/>
          <w:b/>
          <w:szCs w:val="22"/>
          <w:lang w:val="en-GB"/>
        </w:rPr>
        <w:t>6</w:t>
      </w:r>
      <w:r w:rsidR="009D5FBC" w:rsidRPr="00B53F11">
        <w:rPr>
          <w:rFonts w:ascii="Times New Roman" w:hAnsi="Times New Roman"/>
          <w:b/>
          <w:szCs w:val="22"/>
          <w:lang w:val="en-GB"/>
        </w:rPr>
        <w:t xml:space="preserve"> </w:t>
      </w:r>
    </w:p>
    <w:p w14:paraId="597D8522" w14:textId="43D8521D" w:rsidR="00B13B64" w:rsidRPr="00B53F11" w:rsidRDefault="000A0D39" w:rsidP="00B13B64">
      <w:pPr>
        <w:jc w:val="both"/>
        <w:rPr>
          <w:rFonts w:ascii="Times New Roman" w:hAnsi="Times New Roman"/>
          <w:b/>
          <w:szCs w:val="22"/>
          <w:lang w:val="en-GB"/>
        </w:rPr>
      </w:pPr>
      <w:r w:rsidRPr="000A0D39">
        <w:rPr>
          <w:rFonts w:ascii="Times New Roman" w:hAnsi="Times New Roman"/>
          <w:b/>
          <w:szCs w:val="22"/>
          <w:lang w:val="en-GB"/>
        </w:rPr>
        <w:t>Introduction to the Political Economy of Transition in Europe</w:t>
      </w:r>
    </w:p>
    <w:p w14:paraId="5DCBF889" w14:textId="77777777" w:rsidR="000A0D39" w:rsidRDefault="000A0D39" w:rsidP="00B13B64">
      <w:pPr>
        <w:jc w:val="both"/>
        <w:rPr>
          <w:rFonts w:ascii="Times New Roman" w:hAnsi="Times New Roman"/>
          <w:b/>
          <w:szCs w:val="22"/>
          <w:lang w:val="en-GB"/>
        </w:rPr>
      </w:pPr>
    </w:p>
    <w:p w14:paraId="3FC3C12D" w14:textId="77777777" w:rsidR="000A0D39" w:rsidRDefault="000A0D39" w:rsidP="000A0D39">
      <w:pPr>
        <w:jc w:val="both"/>
        <w:rPr>
          <w:rFonts w:ascii="Times New Roman" w:hAnsi="Times New Roman"/>
          <w:b/>
          <w:szCs w:val="22"/>
          <w:lang w:val="en-GB"/>
        </w:rPr>
      </w:pPr>
    </w:p>
    <w:p w14:paraId="3F695AA5" w14:textId="0827F9E7" w:rsidR="00B13B64" w:rsidRPr="00B53F11" w:rsidRDefault="000A0D39" w:rsidP="00B13B64">
      <w:pPr>
        <w:jc w:val="both"/>
        <w:rPr>
          <w:rFonts w:ascii="Times New Roman" w:hAnsi="Times New Roman"/>
          <w:b/>
          <w:szCs w:val="22"/>
          <w:lang w:val="en-GB"/>
        </w:rPr>
      </w:pPr>
      <w:r w:rsidRPr="00B53F11">
        <w:rPr>
          <w:rFonts w:ascii="Times New Roman" w:hAnsi="Times New Roman"/>
          <w:b/>
          <w:szCs w:val="22"/>
          <w:lang w:val="en-GB"/>
        </w:rPr>
        <w:t xml:space="preserve">Part I: </w:t>
      </w:r>
      <w:r w:rsidRPr="000A0D39">
        <w:rPr>
          <w:rFonts w:ascii="Times New Roman" w:hAnsi="Times New Roman"/>
          <w:b/>
          <w:szCs w:val="22"/>
          <w:lang w:val="en-GB"/>
        </w:rPr>
        <w:t>From Socialism to Democracy, from Central Planning to a Market Economy</w:t>
      </w:r>
    </w:p>
    <w:p w14:paraId="40FC1C3B" w14:textId="77777777" w:rsidR="007D758D" w:rsidRPr="00B53F11" w:rsidRDefault="007D758D" w:rsidP="00B13B64">
      <w:pPr>
        <w:jc w:val="both"/>
        <w:rPr>
          <w:rFonts w:ascii="Times New Roman" w:hAnsi="Times New Roman"/>
          <w:b/>
          <w:szCs w:val="22"/>
          <w:lang w:val="en-GB"/>
        </w:rPr>
      </w:pPr>
    </w:p>
    <w:p w14:paraId="22D3CA51" w14:textId="774ACDA2" w:rsidR="00B13B64" w:rsidRPr="00B53F11" w:rsidRDefault="00B13B64" w:rsidP="00B13B64">
      <w:pPr>
        <w:jc w:val="both"/>
        <w:rPr>
          <w:rFonts w:ascii="Times New Roman" w:hAnsi="Times New Roman"/>
          <w:b/>
          <w:szCs w:val="22"/>
          <w:lang w:val="en-GB"/>
        </w:rPr>
      </w:pPr>
      <w:r w:rsidRPr="00B53F11">
        <w:rPr>
          <w:rFonts w:ascii="Times New Roman" w:hAnsi="Times New Roman"/>
          <w:b/>
          <w:szCs w:val="22"/>
          <w:lang w:val="en-GB"/>
        </w:rPr>
        <w:t xml:space="preserve">Lecture 2: </w:t>
      </w:r>
      <w:r w:rsidR="000A0D39">
        <w:rPr>
          <w:rFonts w:ascii="Times New Roman" w:hAnsi="Times New Roman"/>
          <w:b/>
          <w:szCs w:val="22"/>
          <w:lang w:val="en-GB"/>
        </w:rPr>
        <w:t>11</w:t>
      </w:r>
      <w:r w:rsidR="009A061F" w:rsidRPr="00B53F11">
        <w:rPr>
          <w:rFonts w:ascii="Times New Roman" w:hAnsi="Times New Roman"/>
          <w:b/>
          <w:szCs w:val="22"/>
          <w:lang w:val="en-GB"/>
        </w:rPr>
        <w:t xml:space="preserve"> </w:t>
      </w:r>
      <w:r w:rsidR="000A0D39">
        <w:rPr>
          <w:rFonts w:ascii="Times New Roman" w:hAnsi="Times New Roman"/>
          <w:b/>
          <w:szCs w:val="22"/>
          <w:lang w:val="en-GB"/>
        </w:rPr>
        <w:t>February</w:t>
      </w:r>
      <w:r w:rsidR="000A0D39" w:rsidRPr="00B53F11">
        <w:rPr>
          <w:rFonts w:ascii="Times New Roman" w:hAnsi="Times New Roman"/>
          <w:b/>
          <w:szCs w:val="22"/>
          <w:lang w:val="en-GB"/>
        </w:rPr>
        <w:t>, Week</w:t>
      </w:r>
      <w:r w:rsidR="000A0D39">
        <w:rPr>
          <w:rFonts w:ascii="Times New Roman" w:hAnsi="Times New Roman"/>
          <w:b/>
          <w:szCs w:val="22"/>
          <w:lang w:val="en-GB"/>
        </w:rPr>
        <w:t xml:space="preserve"> </w:t>
      </w:r>
      <w:r w:rsidR="009A061F" w:rsidRPr="00B53F11">
        <w:rPr>
          <w:rFonts w:ascii="Times New Roman" w:hAnsi="Times New Roman"/>
          <w:b/>
          <w:szCs w:val="22"/>
          <w:lang w:val="en-GB"/>
        </w:rPr>
        <w:t xml:space="preserve">7 </w:t>
      </w:r>
      <w:r w:rsidRPr="00B53F11">
        <w:rPr>
          <w:rFonts w:ascii="Times New Roman" w:hAnsi="Times New Roman"/>
          <w:b/>
          <w:szCs w:val="22"/>
          <w:lang w:val="en-GB"/>
        </w:rPr>
        <w:t xml:space="preserve"> </w:t>
      </w:r>
      <w:r w:rsidR="00572743">
        <w:rPr>
          <w:rFonts w:ascii="Times New Roman" w:hAnsi="Times New Roman"/>
          <w:b/>
          <w:szCs w:val="22"/>
          <w:lang w:val="en-GB"/>
        </w:rPr>
        <w:t xml:space="preserve"> </w:t>
      </w:r>
    </w:p>
    <w:p w14:paraId="320558D2" w14:textId="16FDDEB2" w:rsidR="00B13B64" w:rsidRPr="00B53F11" w:rsidRDefault="000A0D39" w:rsidP="00B13B64">
      <w:pPr>
        <w:jc w:val="both"/>
        <w:rPr>
          <w:rFonts w:ascii="Times New Roman" w:hAnsi="Times New Roman"/>
          <w:b/>
          <w:szCs w:val="22"/>
          <w:lang w:val="en-GB"/>
        </w:rPr>
      </w:pPr>
      <w:r w:rsidRPr="000A0D39">
        <w:rPr>
          <w:rFonts w:ascii="Times New Roman" w:hAnsi="Times New Roman"/>
          <w:b/>
          <w:szCs w:val="22"/>
          <w:lang w:val="en-GB"/>
        </w:rPr>
        <w:t xml:space="preserve">The Rise and </w:t>
      </w:r>
      <w:proofErr w:type="gramStart"/>
      <w:r w:rsidRPr="000A0D39">
        <w:rPr>
          <w:rFonts w:ascii="Times New Roman" w:hAnsi="Times New Roman"/>
          <w:b/>
          <w:szCs w:val="22"/>
          <w:lang w:val="en-GB"/>
        </w:rPr>
        <w:t>Fall</w:t>
      </w:r>
      <w:proofErr w:type="gramEnd"/>
      <w:r w:rsidRPr="000A0D39">
        <w:rPr>
          <w:rFonts w:ascii="Times New Roman" w:hAnsi="Times New Roman"/>
          <w:b/>
          <w:szCs w:val="22"/>
          <w:lang w:val="en-GB"/>
        </w:rPr>
        <w:t xml:space="preserve"> of Socialism in Central and Eastern Europe</w:t>
      </w:r>
    </w:p>
    <w:p w14:paraId="122D5080" w14:textId="77777777" w:rsidR="00B13B64" w:rsidRPr="00B53F11" w:rsidRDefault="00B13B64" w:rsidP="00B13B64">
      <w:pPr>
        <w:jc w:val="both"/>
        <w:rPr>
          <w:rFonts w:ascii="Times New Roman" w:hAnsi="Times New Roman"/>
          <w:szCs w:val="22"/>
          <w:lang w:val="en-GB"/>
        </w:rPr>
      </w:pPr>
    </w:p>
    <w:p w14:paraId="6F75FAAA" w14:textId="428C33B4" w:rsidR="009D5FBC" w:rsidRPr="00B53F11" w:rsidRDefault="00D751DC" w:rsidP="008B56A8">
      <w:pPr>
        <w:pStyle w:val="Litteraturlistautansiffror"/>
        <w:ind w:left="709" w:hanging="709"/>
        <w:rPr>
          <w:sz w:val="22"/>
          <w:szCs w:val="22"/>
          <w:lang w:val="en-GB"/>
        </w:rPr>
      </w:pPr>
      <w:r>
        <w:rPr>
          <w:sz w:val="22"/>
          <w:szCs w:val="22"/>
        </w:rPr>
        <w:t>*</w:t>
      </w:r>
      <w:proofErr w:type="spellStart"/>
      <w:r w:rsidR="000A0D39" w:rsidRPr="000A0D39">
        <w:rPr>
          <w:sz w:val="22"/>
          <w:szCs w:val="22"/>
        </w:rPr>
        <w:t>Bunce</w:t>
      </w:r>
      <w:proofErr w:type="spellEnd"/>
      <w:r w:rsidR="000A0D39" w:rsidRPr="000A0D39">
        <w:rPr>
          <w:sz w:val="22"/>
          <w:szCs w:val="22"/>
        </w:rPr>
        <w:t xml:space="preserve">, V. 1999. </w:t>
      </w:r>
      <w:r w:rsidR="000A0D39" w:rsidRPr="000A0D39">
        <w:rPr>
          <w:i/>
          <w:sz w:val="22"/>
          <w:szCs w:val="22"/>
        </w:rPr>
        <w:t>Subversive Institutions: The Design and Destruction of Socialism and the State</w:t>
      </w:r>
      <w:r w:rsidR="000A0D39" w:rsidRPr="000A0D39">
        <w:rPr>
          <w:sz w:val="22"/>
          <w:szCs w:val="22"/>
        </w:rPr>
        <w:t>. Cambri</w:t>
      </w:r>
      <w:r w:rsidR="000A0D39">
        <w:rPr>
          <w:sz w:val="22"/>
          <w:szCs w:val="22"/>
        </w:rPr>
        <w:t>dge: Cambridge University Press, pp. 1-19 and</w:t>
      </w:r>
      <w:r w:rsidR="00285B00">
        <w:rPr>
          <w:sz w:val="22"/>
          <w:szCs w:val="22"/>
        </w:rPr>
        <w:t xml:space="preserve"> 127-64.</w:t>
      </w:r>
      <w:r w:rsidR="000A0D39">
        <w:rPr>
          <w:sz w:val="22"/>
          <w:szCs w:val="22"/>
        </w:rPr>
        <w:t xml:space="preserve">  </w:t>
      </w:r>
    </w:p>
    <w:p w14:paraId="1C1E467E" w14:textId="77777777" w:rsidR="008B56A8" w:rsidRPr="00B53F11" w:rsidRDefault="008B56A8" w:rsidP="009D7E2E">
      <w:pPr>
        <w:jc w:val="both"/>
        <w:rPr>
          <w:rFonts w:ascii="Times New Roman" w:hAnsi="Times New Roman"/>
          <w:szCs w:val="22"/>
          <w:lang w:val="en-GB"/>
        </w:rPr>
      </w:pPr>
    </w:p>
    <w:p w14:paraId="508317A1" w14:textId="742D2A1D" w:rsidR="008B56A8" w:rsidRPr="00B53F11" w:rsidRDefault="00285B00" w:rsidP="00346DC7">
      <w:pPr>
        <w:pStyle w:val="Litteraturlistautansiffror"/>
        <w:ind w:left="709" w:hanging="709"/>
        <w:rPr>
          <w:szCs w:val="22"/>
          <w:lang w:val="en-GB"/>
        </w:rPr>
      </w:pPr>
      <w:proofErr w:type="spellStart"/>
      <w:proofErr w:type="gramStart"/>
      <w:r w:rsidRPr="00285B00">
        <w:rPr>
          <w:sz w:val="22"/>
          <w:szCs w:val="22"/>
        </w:rPr>
        <w:t>Crampton</w:t>
      </w:r>
      <w:proofErr w:type="spellEnd"/>
      <w:r w:rsidRPr="00285B00">
        <w:rPr>
          <w:sz w:val="22"/>
          <w:szCs w:val="22"/>
        </w:rPr>
        <w:t>, R. 1997.</w:t>
      </w:r>
      <w:proofErr w:type="gramEnd"/>
      <w:r w:rsidRPr="00285B00">
        <w:rPr>
          <w:sz w:val="22"/>
          <w:szCs w:val="22"/>
        </w:rPr>
        <w:t xml:space="preserve"> </w:t>
      </w:r>
      <w:proofErr w:type="gramStart"/>
      <w:r w:rsidRPr="00285B00">
        <w:rPr>
          <w:i/>
          <w:sz w:val="22"/>
          <w:szCs w:val="22"/>
        </w:rPr>
        <w:t>Eastern Europe in the Twentieth Century – And After</w:t>
      </w:r>
      <w:r w:rsidRPr="00285B00">
        <w:rPr>
          <w:sz w:val="22"/>
          <w:szCs w:val="22"/>
        </w:rPr>
        <w:t>.</w:t>
      </w:r>
      <w:proofErr w:type="gramEnd"/>
      <w:r w:rsidRPr="00285B00">
        <w:rPr>
          <w:sz w:val="22"/>
          <w:szCs w:val="22"/>
        </w:rPr>
        <w:t xml:space="preserve"> London: </w:t>
      </w:r>
      <w:proofErr w:type="spellStart"/>
      <w:r w:rsidRPr="00285B00">
        <w:rPr>
          <w:sz w:val="22"/>
          <w:szCs w:val="22"/>
        </w:rPr>
        <w:t>Routledge</w:t>
      </w:r>
      <w:proofErr w:type="spellEnd"/>
      <w:r w:rsidRPr="00285B00">
        <w:rPr>
          <w:sz w:val="22"/>
          <w:szCs w:val="22"/>
        </w:rPr>
        <w:t>.</w:t>
      </w:r>
    </w:p>
    <w:p w14:paraId="502E5CBF" w14:textId="77777777" w:rsidR="008B56A8" w:rsidRPr="00B53F11" w:rsidRDefault="008B56A8" w:rsidP="009D7E2E">
      <w:pPr>
        <w:jc w:val="both"/>
        <w:rPr>
          <w:rFonts w:ascii="Times New Roman" w:hAnsi="Times New Roman"/>
          <w:szCs w:val="22"/>
          <w:lang w:val="en-GB"/>
        </w:rPr>
      </w:pPr>
    </w:p>
    <w:p w14:paraId="1DA8DC63" w14:textId="77777777" w:rsidR="008B56A8" w:rsidRPr="00B53F11" w:rsidRDefault="008B56A8" w:rsidP="009D7E2E">
      <w:pPr>
        <w:jc w:val="both"/>
        <w:rPr>
          <w:rFonts w:ascii="Times New Roman" w:hAnsi="Times New Roman"/>
          <w:szCs w:val="22"/>
          <w:lang w:val="en-GB"/>
        </w:rPr>
      </w:pPr>
    </w:p>
    <w:p w14:paraId="721B8300" w14:textId="45DF1A73" w:rsidR="007D758D" w:rsidRPr="00B53F11" w:rsidRDefault="007D758D" w:rsidP="007D758D">
      <w:pPr>
        <w:jc w:val="both"/>
        <w:rPr>
          <w:rFonts w:ascii="Times New Roman" w:hAnsi="Times New Roman"/>
          <w:b/>
          <w:szCs w:val="22"/>
          <w:lang w:val="en-GB"/>
        </w:rPr>
      </w:pPr>
      <w:r w:rsidRPr="00B53F11">
        <w:rPr>
          <w:rFonts w:ascii="Times New Roman" w:hAnsi="Times New Roman"/>
          <w:b/>
          <w:szCs w:val="22"/>
          <w:lang w:val="en-GB"/>
        </w:rPr>
        <w:t xml:space="preserve">Lecture 3: </w:t>
      </w:r>
      <w:r w:rsidR="009A061F" w:rsidRPr="00B53F11">
        <w:rPr>
          <w:rFonts w:ascii="Times New Roman" w:hAnsi="Times New Roman"/>
          <w:b/>
          <w:szCs w:val="22"/>
          <w:lang w:val="en-GB"/>
        </w:rPr>
        <w:t>1</w:t>
      </w:r>
      <w:r w:rsidR="00285B00">
        <w:rPr>
          <w:rFonts w:ascii="Times New Roman" w:hAnsi="Times New Roman"/>
          <w:b/>
          <w:szCs w:val="22"/>
          <w:lang w:val="en-GB"/>
        </w:rPr>
        <w:t>8</w:t>
      </w:r>
      <w:r w:rsidR="009A061F" w:rsidRPr="00B53F11">
        <w:rPr>
          <w:rFonts w:ascii="Times New Roman" w:hAnsi="Times New Roman"/>
          <w:b/>
          <w:szCs w:val="22"/>
          <w:lang w:val="en-GB"/>
        </w:rPr>
        <w:t xml:space="preserve"> </w:t>
      </w:r>
      <w:r w:rsidR="00285B00">
        <w:rPr>
          <w:rFonts w:ascii="Times New Roman" w:hAnsi="Times New Roman"/>
          <w:b/>
          <w:szCs w:val="22"/>
          <w:lang w:val="en-GB"/>
        </w:rPr>
        <w:t xml:space="preserve">February, Week </w:t>
      </w:r>
      <w:r w:rsidR="009A061F" w:rsidRPr="00B53F11">
        <w:rPr>
          <w:rFonts w:ascii="Times New Roman" w:hAnsi="Times New Roman"/>
          <w:b/>
          <w:szCs w:val="22"/>
          <w:lang w:val="en-GB"/>
        </w:rPr>
        <w:t>8</w:t>
      </w:r>
    </w:p>
    <w:p w14:paraId="247D8A51" w14:textId="47DF3E84" w:rsidR="007D758D" w:rsidRPr="00B53F11" w:rsidRDefault="00285B00" w:rsidP="007D758D">
      <w:pPr>
        <w:jc w:val="both"/>
        <w:rPr>
          <w:rFonts w:ascii="Times New Roman" w:hAnsi="Times New Roman"/>
          <w:b/>
          <w:szCs w:val="22"/>
          <w:lang w:val="en-GB"/>
        </w:rPr>
      </w:pPr>
      <w:r w:rsidRPr="00285B00">
        <w:rPr>
          <w:rFonts w:ascii="Times New Roman" w:hAnsi="Times New Roman"/>
          <w:b/>
          <w:szCs w:val="22"/>
          <w:lang w:val="en-GB"/>
        </w:rPr>
        <w:t>The Old System and the Inevitability of Its Collapse</w:t>
      </w:r>
    </w:p>
    <w:p w14:paraId="7F300DE1" w14:textId="77777777" w:rsidR="001C43D8" w:rsidRPr="00B53F11" w:rsidRDefault="001C43D8" w:rsidP="007D758D">
      <w:pPr>
        <w:jc w:val="both"/>
        <w:rPr>
          <w:rFonts w:ascii="Times New Roman" w:hAnsi="Times New Roman"/>
          <w:szCs w:val="22"/>
          <w:lang w:val="en-GB"/>
        </w:rPr>
      </w:pPr>
    </w:p>
    <w:p w14:paraId="0FAFD488" w14:textId="5DB87B8F" w:rsidR="00285B00" w:rsidRPr="00285B00" w:rsidRDefault="00285B00" w:rsidP="00285B00">
      <w:pPr>
        <w:pStyle w:val="Litteraturlistautansiffror"/>
        <w:ind w:left="709" w:hanging="709"/>
        <w:rPr>
          <w:sz w:val="22"/>
          <w:szCs w:val="22"/>
        </w:rPr>
      </w:pPr>
      <w:r w:rsidRPr="00285B00">
        <w:rPr>
          <w:sz w:val="22"/>
          <w:szCs w:val="22"/>
        </w:rPr>
        <w:t xml:space="preserve">Balcerowicz, L. 1995. </w:t>
      </w:r>
      <w:proofErr w:type="gramStart"/>
      <w:r w:rsidRPr="00285B00">
        <w:rPr>
          <w:i/>
          <w:sz w:val="22"/>
          <w:szCs w:val="22"/>
        </w:rPr>
        <w:t>Socialism, Capitalism, Transformation</w:t>
      </w:r>
      <w:r w:rsidRPr="00285B00">
        <w:rPr>
          <w:sz w:val="22"/>
          <w:szCs w:val="22"/>
        </w:rPr>
        <w:t>.</w:t>
      </w:r>
      <w:proofErr w:type="gramEnd"/>
      <w:r w:rsidRPr="00285B00">
        <w:rPr>
          <w:sz w:val="22"/>
          <w:szCs w:val="22"/>
        </w:rPr>
        <w:t xml:space="preserve"> Budapest: Ce</w:t>
      </w:r>
      <w:r>
        <w:rPr>
          <w:sz w:val="22"/>
          <w:szCs w:val="22"/>
        </w:rPr>
        <w:t>ntral European University Press.</w:t>
      </w:r>
    </w:p>
    <w:p w14:paraId="7AB3556C" w14:textId="77777777" w:rsidR="00F504E2" w:rsidRDefault="00F504E2" w:rsidP="00F504E2">
      <w:pPr>
        <w:ind w:left="709" w:hanging="709"/>
        <w:jc w:val="both"/>
        <w:rPr>
          <w:rFonts w:ascii="Times New Roman" w:hAnsi="Times New Roman"/>
          <w:szCs w:val="22"/>
          <w:lang w:val="en-US"/>
        </w:rPr>
      </w:pPr>
    </w:p>
    <w:p w14:paraId="2D41B2B3" w14:textId="4576DB39" w:rsidR="00285B00" w:rsidRPr="00F504E2" w:rsidRDefault="00F504E2" w:rsidP="00F504E2">
      <w:pPr>
        <w:ind w:left="709" w:hanging="709"/>
        <w:jc w:val="both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*</w:t>
      </w:r>
      <w:r w:rsidRPr="00F02A2F">
        <w:rPr>
          <w:rFonts w:ascii="Times New Roman" w:hAnsi="Times New Roman"/>
          <w:szCs w:val="22"/>
          <w:lang w:val="en-US"/>
        </w:rPr>
        <w:t xml:space="preserve">Barr, N. (ed.) 2005. </w:t>
      </w:r>
      <w:r w:rsidRPr="00F02A2F">
        <w:rPr>
          <w:rFonts w:ascii="Times New Roman" w:hAnsi="Times New Roman"/>
          <w:i/>
          <w:szCs w:val="22"/>
          <w:lang w:val="en-US"/>
        </w:rPr>
        <w:t>Labor Markets and Social Policy in Central and Eastern Europe: The Accession and Beyond.</w:t>
      </w:r>
      <w:r>
        <w:rPr>
          <w:rFonts w:ascii="Times New Roman" w:hAnsi="Times New Roman"/>
          <w:szCs w:val="22"/>
          <w:lang w:val="en-US"/>
        </w:rPr>
        <w:t xml:space="preserve"> Washington, DC: The World Bank, 1-29.</w:t>
      </w:r>
    </w:p>
    <w:p w14:paraId="5799A3AA" w14:textId="77777777" w:rsidR="00F504E2" w:rsidRDefault="00F504E2" w:rsidP="00285B00">
      <w:pPr>
        <w:pStyle w:val="Litteraturlistautansiffror"/>
        <w:ind w:left="709" w:hanging="709"/>
        <w:rPr>
          <w:sz w:val="22"/>
          <w:szCs w:val="22"/>
        </w:rPr>
      </w:pPr>
    </w:p>
    <w:p w14:paraId="6779294A" w14:textId="09690B79" w:rsidR="00285B00" w:rsidRPr="00285B00" w:rsidRDefault="00572743" w:rsidP="00285B00">
      <w:pPr>
        <w:pStyle w:val="Litteraturlistautansiffror"/>
        <w:ind w:left="709" w:hanging="709"/>
        <w:rPr>
          <w:sz w:val="22"/>
          <w:szCs w:val="22"/>
        </w:rPr>
      </w:pPr>
      <w:r>
        <w:rPr>
          <w:sz w:val="22"/>
          <w:szCs w:val="22"/>
        </w:rPr>
        <w:t>*</w:t>
      </w:r>
      <w:proofErr w:type="spellStart"/>
      <w:r w:rsidR="00285B00" w:rsidRPr="00285B00">
        <w:rPr>
          <w:sz w:val="22"/>
          <w:szCs w:val="22"/>
        </w:rPr>
        <w:t>Kornai</w:t>
      </w:r>
      <w:proofErr w:type="spellEnd"/>
      <w:r w:rsidR="00285B00" w:rsidRPr="00285B00">
        <w:rPr>
          <w:sz w:val="22"/>
          <w:szCs w:val="22"/>
        </w:rPr>
        <w:t xml:space="preserve">, J. 1992. </w:t>
      </w:r>
      <w:r w:rsidR="00285B00" w:rsidRPr="00285B00">
        <w:rPr>
          <w:i/>
          <w:sz w:val="22"/>
          <w:szCs w:val="22"/>
        </w:rPr>
        <w:t>The Socialist System: The Political Economy of Communism</w:t>
      </w:r>
      <w:r w:rsidR="00285B00" w:rsidRPr="00285B00">
        <w:rPr>
          <w:sz w:val="22"/>
          <w:szCs w:val="22"/>
        </w:rPr>
        <w:t xml:space="preserve">. </w:t>
      </w:r>
      <w:r>
        <w:rPr>
          <w:sz w:val="22"/>
          <w:szCs w:val="22"/>
        </w:rPr>
        <w:t>Oxford</w:t>
      </w:r>
      <w:r w:rsidR="00285B00" w:rsidRPr="00285B00"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Claredon</w:t>
      </w:r>
      <w:proofErr w:type="spellEnd"/>
      <w:r>
        <w:rPr>
          <w:sz w:val="22"/>
          <w:szCs w:val="22"/>
        </w:rPr>
        <w:t xml:space="preserve"> Press, pp. 32-130.</w:t>
      </w:r>
    </w:p>
    <w:p w14:paraId="515427AD" w14:textId="77777777" w:rsidR="009C556D" w:rsidRPr="00B53F11" w:rsidRDefault="009C556D" w:rsidP="009D7E2E">
      <w:pPr>
        <w:pStyle w:val="ListParagraph"/>
        <w:ind w:left="0"/>
        <w:jc w:val="both"/>
        <w:rPr>
          <w:rFonts w:ascii="Times New Roman" w:hAnsi="Times New Roman"/>
          <w:color w:val="000000"/>
          <w:szCs w:val="22"/>
          <w:lang w:val="en-GB"/>
        </w:rPr>
      </w:pPr>
    </w:p>
    <w:p w14:paraId="2483077E" w14:textId="77777777" w:rsidR="00E467DE" w:rsidRPr="00B53F11" w:rsidRDefault="00E467DE" w:rsidP="004C5671">
      <w:pPr>
        <w:pStyle w:val="ListParagraph"/>
        <w:ind w:left="0"/>
        <w:jc w:val="both"/>
        <w:rPr>
          <w:rFonts w:ascii="Times New Roman" w:hAnsi="Times New Roman"/>
          <w:color w:val="000000"/>
          <w:szCs w:val="22"/>
          <w:lang w:val="en-GB"/>
        </w:rPr>
      </w:pPr>
    </w:p>
    <w:p w14:paraId="51C338FA" w14:textId="61DDB947" w:rsidR="00E467DE" w:rsidRPr="00B53F11" w:rsidRDefault="007D758D" w:rsidP="007D758D">
      <w:pPr>
        <w:pStyle w:val="ListParagraph"/>
        <w:ind w:left="0"/>
        <w:jc w:val="both"/>
        <w:rPr>
          <w:rFonts w:ascii="Times New Roman" w:hAnsi="Times New Roman"/>
          <w:color w:val="000000"/>
          <w:szCs w:val="22"/>
          <w:lang w:val="en-GB"/>
        </w:rPr>
      </w:pPr>
      <w:r w:rsidRPr="00B53F11">
        <w:rPr>
          <w:rFonts w:ascii="Times New Roman" w:hAnsi="Times New Roman"/>
          <w:b/>
          <w:color w:val="000000"/>
          <w:szCs w:val="22"/>
          <w:lang w:val="en-GB"/>
        </w:rPr>
        <w:t xml:space="preserve">Lecture 4: </w:t>
      </w:r>
      <w:r w:rsidR="005D31E5" w:rsidRPr="00B53F11">
        <w:rPr>
          <w:rFonts w:ascii="Times New Roman" w:hAnsi="Times New Roman"/>
          <w:b/>
          <w:color w:val="000000"/>
          <w:szCs w:val="22"/>
          <w:lang w:val="en-GB"/>
        </w:rPr>
        <w:t>2</w:t>
      </w:r>
      <w:r w:rsidR="00733CC6">
        <w:rPr>
          <w:rFonts w:ascii="Times New Roman" w:hAnsi="Times New Roman"/>
          <w:b/>
          <w:color w:val="000000"/>
          <w:szCs w:val="22"/>
          <w:lang w:val="en-GB"/>
        </w:rPr>
        <w:t>5</w:t>
      </w:r>
      <w:r w:rsidRPr="00B53F11">
        <w:rPr>
          <w:rFonts w:ascii="Times New Roman" w:hAnsi="Times New Roman"/>
          <w:b/>
          <w:color w:val="000000"/>
          <w:szCs w:val="22"/>
          <w:lang w:val="en-GB"/>
        </w:rPr>
        <w:t xml:space="preserve"> </w:t>
      </w:r>
      <w:r w:rsidR="00733CC6">
        <w:rPr>
          <w:rFonts w:ascii="Times New Roman" w:hAnsi="Times New Roman"/>
          <w:b/>
          <w:szCs w:val="22"/>
          <w:lang w:val="en-GB"/>
        </w:rPr>
        <w:t xml:space="preserve">February, Week </w:t>
      </w:r>
      <w:r w:rsidR="005D31E5" w:rsidRPr="00B53F11">
        <w:rPr>
          <w:rFonts w:ascii="Times New Roman" w:hAnsi="Times New Roman"/>
          <w:b/>
          <w:szCs w:val="22"/>
          <w:lang w:val="en-GB"/>
        </w:rPr>
        <w:t>9</w:t>
      </w:r>
      <w:r w:rsidR="009D5FBC" w:rsidRPr="00B53F11">
        <w:rPr>
          <w:rFonts w:ascii="Times New Roman" w:hAnsi="Times New Roman"/>
          <w:color w:val="000000"/>
          <w:szCs w:val="22"/>
          <w:lang w:val="en-GB"/>
        </w:rPr>
        <w:t xml:space="preserve"> </w:t>
      </w:r>
    </w:p>
    <w:p w14:paraId="3BEE5E12" w14:textId="365656C0" w:rsidR="005D31E5" w:rsidRPr="00B53F11" w:rsidRDefault="00285B00" w:rsidP="009D7E2E">
      <w:pPr>
        <w:jc w:val="both"/>
        <w:rPr>
          <w:rFonts w:ascii="Times New Roman" w:hAnsi="Times New Roman"/>
          <w:b/>
          <w:szCs w:val="22"/>
          <w:lang w:val="en-GB"/>
        </w:rPr>
      </w:pPr>
      <w:r w:rsidRPr="00285B00">
        <w:rPr>
          <w:rFonts w:ascii="Times New Roman" w:hAnsi="Times New Roman"/>
          <w:b/>
          <w:szCs w:val="22"/>
          <w:lang w:val="en-GB"/>
        </w:rPr>
        <w:t>Stabilization, Liberalization and Privatization</w:t>
      </w:r>
    </w:p>
    <w:p w14:paraId="673FC5A1" w14:textId="77777777" w:rsidR="005D31E5" w:rsidRPr="00B53F11" w:rsidRDefault="005D31E5" w:rsidP="009D7E2E">
      <w:pPr>
        <w:jc w:val="both"/>
        <w:rPr>
          <w:rFonts w:ascii="Times New Roman" w:hAnsi="Times New Roman"/>
          <w:b/>
          <w:szCs w:val="22"/>
          <w:lang w:val="en-GB"/>
        </w:rPr>
      </w:pPr>
    </w:p>
    <w:p w14:paraId="2439ED1B" w14:textId="2FF3A29C" w:rsidR="00285B00" w:rsidRPr="00285B00" w:rsidRDefault="00D751DC" w:rsidP="00285B00">
      <w:pPr>
        <w:pStyle w:val="Litteraturlistautansiffror"/>
        <w:ind w:left="709" w:hanging="709"/>
        <w:rPr>
          <w:sz w:val="22"/>
          <w:szCs w:val="22"/>
        </w:rPr>
      </w:pPr>
      <w:r>
        <w:rPr>
          <w:sz w:val="22"/>
          <w:szCs w:val="22"/>
        </w:rPr>
        <w:t>*</w:t>
      </w:r>
      <w:proofErr w:type="spellStart"/>
      <w:r w:rsidR="00285B00" w:rsidRPr="00285B00">
        <w:rPr>
          <w:sz w:val="22"/>
          <w:szCs w:val="22"/>
        </w:rPr>
        <w:t>Åslund</w:t>
      </w:r>
      <w:proofErr w:type="spellEnd"/>
      <w:r w:rsidR="00285B00" w:rsidRPr="00285B00">
        <w:rPr>
          <w:sz w:val="22"/>
          <w:szCs w:val="22"/>
        </w:rPr>
        <w:t xml:space="preserve">, A. 2007. </w:t>
      </w:r>
      <w:r w:rsidR="00285B00" w:rsidRPr="00733CC6">
        <w:rPr>
          <w:i/>
          <w:sz w:val="22"/>
          <w:szCs w:val="22"/>
        </w:rPr>
        <w:t xml:space="preserve">How Capitalism was </w:t>
      </w:r>
      <w:proofErr w:type="gramStart"/>
      <w:r w:rsidR="00285B00" w:rsidRPr="00733CC6">
        <w:rPr>
          <w:i/>
          <w:sz w:val="22"/>
          <w:szCs w:val="22"/>
        </w:rPr>
        <w:t>Built</w:t>
      </w:r>
      <w:proofErr w:type="gramEnd"/>
      <w:r w:rsidR="00285B00" w:rsidRPr="00733CC6">
        <w:rPr>
          <w:i/>
          <w:sz w:val="22"/>
          <w:szCs w:val="22"/>
        </w:rPr>
        <w:t>: The Transformation of Central and Eastern Europe, Russia and Central Asia</w:t>
      </w:r>
      <w:r w:rsidR="00285B00" w:rsidRPr="00285B00">
        <w:rPr>
          <w:sz w:val="22"/>
          <w:szCs w:val="22"/>
        </w:rPr>
        <w:t>. Cambridge,</w:t>
      </w:r>
      <w:r w:rsidR="00733CC6">
        <w:rPr>
          <w:sz w:val="22"/>
          <w:szCs w:val="22"/>
        </w:rPr>
        <w:t xml:space="preserve"> UK: Cambridge University Press, 29-181.</w:t>
      </w:r>
    </w:p>
    <w:p w14:paraId="6F4AD747" w14:textId="77777777" w:rsidR="00285B00" w:rsidRDefault="00285B00" w:rsidP="00285B00">
      <w:pPr>
        <w:pStyle w:val="Litteraturlistautansiffror"/>
        <w:ind w:left="709" w:hanging="709"/>
        <w:rPr>
          <w:sz w:val="22"/>
          <w:szCs w:val="22"/>
        </w:rPr>
      </w:pPr>
    </w:p>
    <w:p w14:paraId="5D49E64C" w14:textId="77777777" w:rsidR="00285B00" w:rsidRPr="00285B00" w:rsidRDefault="00285B00" w:rsidP="00285B00">
      <w:pPr>
        <w:pStyle w:val="Litteraturlistautansiffror"/>
        <w:ind w:left="709" w:hanging="709"/>
        <w:rPr>
          <w:sz w:val="22"/>
          <w:szCs w:val="22"/>
        </w:rPr>
      </w:pPr>
      <w:proofErr w:type="spellStart"/>
      <w:proofErr w:type="gramStart"/>
      <w:r w:rsidRPr="00285B00">
        <w:rPr>
          <w:sz w:val="22"/>
          <w:szCs w:val="22"/>
        </w:rPr>
        <w:t>Åslund</w:t>
      </w:r>
      <w:proofErr w:type="spellEnd"/>
      <w:r w:rsidRPr="00285B00">
        <w:rPr>
          <w:sz w:val="22"/>
          <w:szCs w:val="22"/>
        </w:rPr>
        <w:t>, A., P. Boone, S. Johnson, S. Fischer, and B. W. Ickes.</w:t>
      </w:r>
      <w:proofErr w:type="gramEnd"/>
      <w:r w:rsidRPr="00285B00">
        <w:rPr>
          <w:sz w:val="22"/>
          <w:szCs w:val="22"/>
        </w:rPr>
        <w:t xml:space="preserve"> 1996. How to Stabilize: Lessons from Post-Communist Countries. </w:t>
      </w:r>
      <w:r w:rsidRPr="00733CC6">
        <w:rPr>
          <w:i/>
          <w:sz w:val="22"/>
          <w:szCs w:val="22"/>
        </w:rPr>
        <w:t>Brookings Papers on Economic Activity</w:t>
      </w:r>
      <w:r w:rsidRPr="00285B00">
        <w:rPr>
          <w:sz w:val="22"/>
          <w:szCs w:val="22"/>
        </w:rPr>
        <w:t xml:space="preserve"> 1996 (1): 217-313.</w:t>
      </w:r>
    </w:p>
    <w:p w14:paraId="2531AE37" w14:textId="77777777" w:rsidR="00285B00" w:rsidRDefault="00285B00" w:rsidP="00285B00">
      <w:pPr>
        <w:pStyle w:val="Litteraturlistautansiffror"/>
        <w:ind w:left="709" w:hanging="709"/>
        <w:rPr>
          <w:sz w:val="22"/>
          <w:szCs w:val="22"/>
        </w:rPr>
      </w:pPr>
    </w:p>
    <w:p w14:paraId="7714CD82" w14:textId="77777777" w:rsidR="00285B00" w:rsidRPr="00285B00" w:rsidRDefault="00285B00" w:rsidP="00285B00">
      <w:pPr>
        <w:pStyle w:val="Litteraturlistautansiffror"/>
        <w:ind w:left="709" w:hanging="709"/>
        <w:rPr>
          <w:sz w:val="22"/>
          <w:szCs w:val="22"/>
        </w:rPr>
      </w:pPr>
      <w:proofErr w:type="gramStart"/>
      <w:r w:rsidRPr="00285B00">
        <w:rPr>
          <w:sz w:val="22"/>
          <w:szCs w:val="22"/>
        </w:rPr>
        <w:t>Orenstein, M. A. 2001.</w:t>
      </w:r>
      <w:proofErr w:type="gramEnd"/>
      <w:r w:rsidRPr="00285B00">
        <w:rPr>
          <w:sz w:val="22"/>
          <w:szCs w:val="22"/>
        </w:rPr>
        <w:t xml:space="preserve"> </w:t>
      </w:r>
      <w:r w:rsidRPr="00733CC6">
        <w:rPr>
          <w:i/>
          <w:sz w:val="22"/>
          <w:szCs w:val="22"/>
        </w:rPr>
        <w:t xml:space="preserve">Out of the Red: Building Capitalism and Democracy in </w:t>
      </w:r>
      <w:proofErr w:type="spellStart"/>
      <w:r w:rsidRPr="00733CC6">
        <w:rPr>
          <w:i/>
          <w:sz w:val="22"/>
          <w:szCs w:val="22"/>
        </w:rPr>
        <w:t>Postcommunist</w:t>
      </w:r>
      <w:proofErr w:type="spellEnd"/>
      <w:r w:rsidRPr="00733CC6">
        <w:rPr>
          <w:i/>
          <w:sz w:val="22"/>
          <w:szCs w:val="22"/>
        </w:rPr>
        <w:t xml:space="preserve"> Europe</w:t>
      </w:r>
      <w:r w:rsidRPr="00285B00">
        <w:rPr>
          <w:sz w:val="22"/>
          <w:szCs w:val="22"/>
        </w:rPr>
        <w:t>. Ann Arbor, MI: University of Michigan Press.</w:t>
      </w:r>
    </w:p>
    <w:p w14:paraId="7DF52B59" w14:textId="77777777" w:rsidR="00285B00" w:rsidRDefault="00285B00" w:rsidP="00285B00">
      <w:pPr>
        <w:pStyle w:val="Litteraturlistautansiffror"/>
        <w:ind w:left="709" w:hanging="709"/>
        <w:rPr>
          <w:sz w:val="22"/>
          <w:szCs w:val="22"/>
        </w:rPr>
      </w:pPr>
    </w:p>
    <w:p w14:paraId="741CD8ED" w14:textId="77777777" w:rsidR="00285B00" w:rsidRPr="00285B00" w:rsidRDefault="00285B00" w:rsidP="00285B00">
      <w:pPr>
        <w:pStyle w:val="Litteraturlistautansiffror"/>
        <w:ind w:left="709" w:hanging="709"/>
        <w:rPr>
          <w:sz w:val="22"/>
          <w:szCs w:val="22"/>
        </w:rPr>
      </w:pPr>
      <w:r w:rsidRPr="00285B00">
        <w:rPr>
          <w:sz w:val="22"/>
          <w:szCs w:val="22"/>
        </w:rPr>
        <w:t xml:space="preserve">Sachs, J. 1994. </w:t>
      </w:r>
      <w:proofErr w:type="gramStart"/>
      <w:r w:rsidRPr="00285B00">
        <w:rPr>
          <w:sz w:val="22"/>
          <w:szCs w:val="22"/>
        </w:rPr>
        <w:t>Life in the Economic Emergency Room.</w:t>
      </w:r>
      <w:proofErr w:type="gramEnd"/>
      <w:r w:rsidRPr="00285B00">
        <w:rPr>
          <w:sz w:val="22"/>
          <w:szCs w:val="22"/>
        </w:rPr>
        <w:t xml:space="preserve"> In </w:t>
      </w:r>
      <w:r w:rsidRPr="00733CC6">
        <w:rPr>
          <w:i/>
          <w:sz w:val="22"/>
          <w:szCs w:val="22"/>
        </w:rPr>
        <w:t>The Political Economy of Policy Reform</w:t>
      </w:r>
      <w:r w:rsidRPr="00285B00">
        <w:rPr>
          <w:sz w:val="22"/>
          <w:szCs w:val="22"/>
        </w:rPr>
        <w:t>, edited by J. Williamson. Washington, DC: Institute for International Economics, 503-523.</w:t>
      </w:r>
    </w:p>
    <w:p w14:paraId="496D9E3E" w14:textId="0125DA72" w:rsidR="00334643" w:rsidRPr="00B53F11" w:rsidRDefault="003C40BE" w:rsidP="009D7E2E">
      <w:pPr>
        <w:jc w:val="both"/>
        <w:rPr>
          <w:rFonts w:ascii="Times New Roman" w:hAnsi="Times New Roman"/>
          <w:szCs w:val="22"/>
          <w:lang w:val="en-GB"/>
        </w:rPr>
      </w:pPr>
      <w:r w:rsidRPr="00B53F11">
        <w:rPr>
          <w:rFonts w:ascii="Times New Roman" w:hAnsi="Times New Roman"/>
          <w:szCs w:val="22"/>
          <w:lang w:val="en-GB"/>
        </w:rPr>
        <w:t xml:space="preserve"> </w:t>
      </w:r>
    </w:p>
    <w:p w14:paraId="15F102B8" w14:textId="77777777" w:rsidR="00CE7589" w:rsidRPr="00B53F11" w:rsidRDefault="00CE7589" w:rsidP="001534FB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</w:p>
    <w:p w14:paraId="5A020F61" w14:textId="12B4BB7A" w:rsidR="007D758D" w:rsidRPr="00733CC6" w:rsidRDefault="00733CC6" w:rsidP="001534FB">
      <w:pPr>
        <w:ind w:left="709" w:hanging="709"/>
        <w:jc w:val="both"/>
        <w:rPr>
          <w:rFonts w:ascii="Times New Roman" w:hAnsi="Times New Roman"/>
          <w:b/>
          <w:szCs w:val="22"/>
          <w:lang w:val="en-GB"/>
        </w:rPr>
      </w:pPr>
      <w:r w:rsidRPr="00733CC6">
        <w:rPr>
          <w:rFonts w:ascii="Times New Roman" w:hAnsi="Times New Roman"/>
          <w:b/>
          <w:szCs w:val="22"/>
          <w:lang w:val="en-GB"/>
        </w:rPr>
        <w:t>Part II: The Political Economy of Transformation</w:t>
      </w:r>
    </w:p>
    <w:p w14:paraId="74612269" w14:textId="77777777" w:rsidR="00733CC6" w:rsidRPr="00B53F11" w:rsidRDefault="00733CC6" w:rsidP="001534FB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</w:p>
    <w:p w14:paraId="1C14E178" w14:textId="56707FE2" w:rsidR="007D758D" w:rsidRPr="00B53F11" w:rsidRDefault="007D758D" w:rsidP="007D758D">
      <w:pPr>
        <w:pStyle w:val="ListParagraph"/>
        <w:ind w:left="0"/>
        <w:jc w:val="both"/>
        <w:rPr>
          <w:rFonts w:ascii="Times New Roman" w:hAnsi="Times New Roman"/>
          <w:color w:val="000000"/>
          <w:szCs w:val="22"/>
          <w:lang w:val="en-GB"/>
        </w:rPr>
      </w:pPr>
      <w:r w:rsidRPr="00B53F11">
        <w:rPr>
          <w:rFonts w:ascii="Times New Roman" w:hAnsi="Times New Roman"/>
          <w:b/>
          <w:color w:val="000000"/>
          <w:szCs w:val="22"/>
          <w:lang w:val="en-GB"/>
        </w:rPr>
        <w:t xml:space="preserve">Lecture 5: </w:t>
      </w:r>
      <w:r w:rsidR="00733CC6">
        <w:rPr>
          <w:rFonts w:ascii="Times New Roman" w:hAnsi="Times New Roman"/>
          <w:b/>
          <w:color w:val="000000"/>
          <w:szCs w:val="22"/>
          <w:lang w:val="en-GB"/>
        </w:rPr>
        <w:t>11</w:t>
      </w:r>
      <w:r w:rsidRPr="00B53F11">
        <w:rPr>
          <w:rFonts w:ascii="Times New Roman" w:hAnsi="Times New Roman"/>
          <w:b/>
          <w:color w:val="000000"/>
          <w:szCs w:val="22"/>
          <w:lang w:val="en-GB"/>
        </w:rPr>
        <w:t xml:space="preserve"> </w:t>
      </w:r>
      <w:r w:rsidR="00733CC6">
        <w:rPr>
          <w:rFonts w:ascii="Times New Roman" w:hAnsi="Times New Roman"/>
          <w:b/>
          <w:color w:val="000000"/>
          <w:szCs w:val="22"/>
          <w:lang w:val="en-GB"/>
        </w:rPr>
        <w:t>March</w:t>
      </w:r>
      <w:r w:rsidR="005D31E5" w:rsidRPr="00B53F11">
        <w:rPr>
          <w:rFonts w:ascii="Times New Roman" w:hAnsi="Times New Roman"/>
          <w:b/>
          <w:color w:val="000000"/>
          <w:szCs w:val="22"/>
          <w:lang w:val="en-GB"/>
        </w:rPr>
        <w:t xml:space="preserve">, Week </w:t>
      </w:r>
      <w:r w:rsidR="00733CC6">
        <w:rPr>
          <w:rFonts w:ascii="Times New Roman" w:hAnsi="Times New Roman"/>
          <w:b/>
          <w:color w:val="000000"/>
          <w:szCs w:val="22"/>
          <w:lang w:val="en-GB"/>
        </w:rPr>
        <w:t>11</w:t>
      </w:r>
    </w:p>
    <w:p w14:paraId="681A7B47" w14:textId="3B8AA257" w:rsidR="007D758D" w:rsidRPr="00B53F11" w:rsidRDefault="00733CC6" w:rsidP="007D758D">
      <w:pPr>
        <w:jc w:val="both"/>
        <w:rPr>
          <w:rFonts w:ascii="Times New Roman" w:hAnsi="Times New Roman"/>
          <w:b/>
          <w:szCs w:val="22"/>
          <w:lang w:val="en-GB"/>
        </w:rPr>
      </w:pPr>
      <w:r w:rsidRPr="00733CC6">
        <w:rPr>
          <w:rFonts w:ascii="Times New Roman" w:hAnsi="Times New Roman"/>
          <w:b/>
          <w:szCs w:val="22"/>
          <w:lang w:val="en-GB"/>
        </w:rPr>
        <w:t>The Backlash of Losers or Winners Take All?</w:t>
      </w:r>
      <w:r w:rsidR="007D758D" w:rsidRPr="00B53F11">
        <w:rPr>
          <w:rFonts w:ascii="Times New Roman" w:hAnsi="Times New Roman"/>
          <w:b/>
          <w:szCs w:val="22"/>
          <w:lang w:val="en-GB"/>
        </w:rPr>
        <w:t xml:space="preserve"> </w:t>
      </w:r>
    </w:p>
    <w:p w14:paraId="35A4A561" w14:textId="77777777" w:rsidR="00733CC6" w:rsidRDefault="00733CC6" w:rsidP="00733CC6">
      <w:pPr>
        <w:ind w:left="709" w:hanging="709"/>
        <w:jc w:val="both"/>
        <w:rPr>
          <w:rFonts w:ascii="Times New Roman" w:hAnsi="Times New Roman"/>
          <w:szCs w:val="22"/>
          <w:lang w:val="en-US"/>
        </w:rPr>
      </w:pPr>
    </w:p>
    <w:p w14:paraId="4B806DEF" w14:textId="44A3D388" w:rsidR="00733CC6" w:rsidRPr="00733CC6" w:rsidRDefault="00D751DC" w:rsidP="00733CC6">
      <w:pPr>
        <w:ind w:left="709" w:hanging="709"/>
        <w:jc w:val="both"/>
        <w:rPr>
          <w:rFonts w:ascii="Times New Roman" w:hAnsi="Times New Roman"/>
          <w:i/>
          <w:iCs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lastRenderedPageBreak/>
        <w:t>*</w:t>
      </w:r>
      <w:r w:rsidR="00733CC6" w:rsidRPr="00733CC6">
        <w:rPr>
          <w:rFonts w:ascii="Times New Roman" w:hAnsi="Times New Roman"/>
          <w:szCs w:val="22"/>
          <w:lang w:val="en-US"/>
        </w:rPr>
        <w:t xml:space="preserve">Hellman, J. S. 1998. Winners Take All: The Politics of Partial Reform in </w:t>
      </w:r>
      <w:proofErr w:type="spellStart"/>
      <w:r w:rsidR="00733CC6" w:rsidRPr="00733CC6">
        <w:rPr>
          <w:rFonts w:ascii="Times New Roman" w:hAnsi="Times New Roman"/>
          <w:szCs w:val="22"/>
          <w:lang w:val="en-US"/>
        </w:rPr>
        <w:t>Postcommunist</w:t>
      </w:r>
      <w:proofErr w:type="spellEnd"/>
      <w:r w:rsidR="00733CC6" w:rsidRPr="00733CC6">
        <w:rPr>
          <w:rFonts w:ascii="Times New Roman" w:hAnsi="Times New Roman"/>
          <w:szCs w:val="22"/>
          <w:lang w:val="en-US"/>
        </w:rPr>
        <w:t xml:space="preserve"> Transitions. </w:t>
      </w:r>
      <w:r w:rsidR="00733CC6" w:rsidRPr="00733CC6">
        <w:rPr>
          <w:rFonts w:ascii="Times New Roman" w:hAnsi="Times New Roman"/>
          <w:i/>
          <w:iCs/>
          <w:szCs w:val="22"/>
          <w:lang w:val="en-US"/>
        </w:rPr>
        <w:t xml:space="preserve">World Politics </w:t>
      </w:r>
      <w:r w:rsidR="00733CC6" w:rsidRPr="00733CC6">
        <w:rPr>
          <w:rFonts w:ascii="Times New Roman" w:hAnsi="Times New Roman"/>
          <w:szCs w:val="22"/>
          <w:lang w:val="en-US"/>
        </w:rPr>
        <w:t>50 (2): 203-234.</w:t>
      </w:r>
    </w:p>
    <w:p w14:paraId="08695A86" w14:textId="77777777" w:rsidR="00733CC6" w:rsidRDefault="00733CC6" w:rsidP="00733CC6">
      <w:pPr>
        <w:ind w:left="709" w:hanging="709"/>
        <w:jc w:val="both"/>
        <w:rPr>
          <w:rFonts w:ascii="Times New Roman" w:hAnsi="Times New Roman"/>
          <w:szCs w:val="22"/>
          <w:lang w:val="en-US"/>
        </w:rPr>
      </w:pPr>
    </w:p>
    <w:p w14:paraId="1482532E" w14:textId="26E5787F" w:rsidR="004C5671" w:rsidRPr="00733CC6" w:rsidRDefault="00D751DC" w:rsidP="00733CC6">
      <w:pPr>
        <w:ind w:left="709" w:hanging="709"/>
        <w:jc w:val="both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*</w:t>
      </w:r>
      <w:r w:rsidR="00FB3BAF">
        <w:rPr>
          <w:rFonts w:ascii="Times New Roman" w:hAnsi="Times New Roman"/>
          <w:szCs w:val="22"/>
          <w:lang w:val="en-US"/>
        </w:rPr>
        <w:t>Roland, G. 2002</w:t>
      </w:r>
      <w:r w:rsidR="00FB3BAF" w:rsidRPr="00FB3BAF">
        <w:rPr>
          <w:rFonts w:ascii="Times New Roman" w:hAnsi="Times New Roman"/>
          <w:szCs w:val="22"/>
          <w:lang w:val="en-US"/>
        </w:rPr>
        <w:t xml:space="preserve">. </w:t>
      </w:r>
      <w:proofErr w:type="gramStart"/>
      <w:r w:rsidR="00FB3BAF" w:rsidRPr="00FB3BAF">
        <w:rPr>
          <w:rFonts w:ascii="Times New Roman" w:hAnsi="Times New Roman"/>
          <w:szCs w:val="22"/>
          <w:lang w:val="en-US"/>
        </w:rPr>
        <w:t xml:space="preserve">The </w:t>
      </w:r>
      <w:r w:rsidR="00FB3BAF">
        <w:rPr>
          <w:rFonts w:ascii="Times New Roman" w:hAnsi="Times New Roman"/>
          <w:szCs w:val="22"/>
          <w:lang w:val="en-US"/>
        </w:rPr>
        <w:t>P</w:t>
      </w:r>
      <w:r w:rsidR="00FB3BAF" w:rsidRPr="00FB3BAF">
        <w:rPr>
          <w:rFonts w:ascii="Times New Roman" w:hAnsi="Times New Roman"/>
          <w:szCs w:val="22"/>
          <w:lang w:val="en-US"/>
        </w:rPr>
        <w:t xml:space="preserve">olitical </w:t>
      </w:r>
      <w:r w:rsidR="00FB3BAF">
        <w:rPr>
          <w:rFonts w:ascii="Times New Roman" w:hAnsi="Times New Roman"/>
          <w:szCs w:val="22"/>
          <w:lang w:val="en-US"/>
        </w:rPr>
        <w:t>E</w:t>
      </w:r>
      <w:r w:rsidR="00FB3BAF" w:rsidRPr="00FB3BAF">
        <w:rPr>
          <w:rFonts w:ascii="Times New Roman" w:hAnsi="Times New Roman"/>
          <w:szCs w:val="22"/>
          <w:lang w:val="en-US"/>
        </w:rPr>
        <w:t xml:space="preserve">conomy of </w:t>
      </w:r>
      <w:r w:rsidR="00FB3BAF">
        <w:rPr>
          <w:rFonts w:ascii="Times New Roman" w:hAnsi="Times New Roman"/>
          <w:szCs w:val="22"/>
          <w:lang w:val="en-US"/>
        </w:rPr>
        <w:t>T</w:t>
      </w:r>
      <w:r w:rsidR="00FB3BAF" w:rsidRPr="00FB3BAF">
        <w:rPr>
          <w:rFonts w:ascii="Times New Roman" w:hAnsi="Times New Roman"/>
          <w:szCs w:val="22"/>
          <w:lang w:val="en-US"/>
        </w:rPr>
        <w:t>ransition.</w:t>
      </w:r>
      <w:proofErr w:type="gramEnd"/>
      <w:r w:rsidR="00FB3BAF" w:rsidRPr="00FB3BAF">
        <w:rPr>
          <w:rFonts w:ascii="Times New Roman" w:hAnsi="Times New Roman"/>
          <w:szCs w:val="22"/>
          <w:lang w:val="en-US"/>
        </w:rPr>
        <w:t xml:space="preserve"> </w:t>
      </w:r>
      <w:proofErr w:type="gramStart"/>
      <w:r w:rsidR="00FB3BAF" w:rsidRPr="00FB3BAF">
        <w:rPr>
          <w:rFonts w:ascii="Times New Roman" w:hAnsi="Times New Roman"/>
          <w:i/>
          <w:szCs w:val="22"/>
          <w:lang w:val="en-US"/>
        </w:rPr>
        <w:t>Journal of Economic Perspectives</w:t>
      </w:r>
      <w:r w:rsidR="00FB3BAF" w:rsidRPr="00FB3BAF">
        <w:rPr>
          <w:rFonts w:ascii="Times New Roman" w:hAnsi="Times New Roman"/>
          <w:szCs w:val="22"/>
          <w:lang w:val="en-US"/>
        </w:rPr>
        <w:t xml:space="preserve"> </w:t>
      </w:r>
      <w:r w:rsidR="00FB3BAF">
        <w:rPr>
          <w:rFonts w:ascii="Times New Roman" w:hAnsi="Times New Roman"/>
          <w:szCs w:val="22"/>
          <w:lang w:val="en-US"/>
        </w:rPr>
        <w:t>16</w:t>
      </w:r>
      <w:r w:rsidR="00FB3BAF" w:rsidRPr="00733CC6">
        <w:rPr>
          <w:rFonts w:ascii="Times New Roman" w:hAnsi="Times New Roman"/>
          <w:szCs w:val="22"/>
          <w:lang w:val="en-US"/>
        </w:rPr>
        <w:t xml:space="preserve"> (</w:t>
      </w:r>
      <w:r w:rsidR="00FB3BAF">
        <w:rPr>
          <w:rFonts w:ascii="Times New Roman" w:hAnsi="Times New Roman"/>
          <w:szCs w:val="22"/>
          <w:lang w:val="en-US"/>
        </w:rPr>
        <w:t>1</w:t>
      </w:r>
      <w:r w:rsidR="00FB3BAF" w:rsidRPr="00733CC6">
        <w:rPr>
          <w:rFonts w:ascii="Times New Roman" w:hAnsi="Times New Roman"/>
          <w:szCs w:val="22"/>
          <w:lang w:val="en-US"/>
        </w:rPr>
        <w:t xml:space="preserve">): </w:t>
      </w:r>
      <w:r w:rsidR="00FB3BAF" w:rsidRPr="00FB3BAF">
        <w:rPr>
          <w:rFonts w:ascii="Times New Roman" w:hAnsi="Times New Roman"/>
          <w:szCs w:val="22"/>
          <w:lang w:val="en-US"/>
        </w:rPr>
        <w:t>29-50.</w:t>
      </w:r>
      <w:proofErr w:type="gramEnd"/>
    </w:p>
    <w:p w14:paraId="45411FF6" w14:textId="77777777" w:rsidR="00E172F5" w:rsidRDefault="00E172F5" w:rsidP="00E172F5">
      <w:pPr>
        <w:ind w:left="709" w:hanging="709"/>
        <w:jc w:val="both"/>
        <w:rPr>
          <w:rFonts w:ascii="Times New Roman" w:hAnsi="Times New Roman"/>
          <w:szCs w:val="22"/>
          <w:lang w:val="en-US"/>
        </w:rPr>
      </w:pPr>
    </w:p>
    <w:p w14:paraId="20ED1F12" w14:textId="77777777" w:rsidR="00E172F5" w:rsidRPr="00733CC6" w:rsidRDefault="00E172F5" w:rsidP="00E172F5">
      <w:pPr>
        <w:ind w:left="709" w:hanging="709"/>
        <w:jc w:val="both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*</w:t>
      </w:r>
      <w:r w:rsidRPr="00733CC6">
        <w:rPr>
          <w:rFonts w:ascii="Times New Roman" w:hAnsi="Times New Roman"/>
          <w:szCs w:val="22"/>
          <w:lang w:val="en-US"/>
        </w:rPr>
        <w:t>Stark</w:t>
      </w:r>
      <w:r>
        <w:rPr>
          <w:rFonts w:ascii="Times New Roman" w:hAnsi="Times New Roman"/>
          <w:szCs w:val="22"/>
          <w:lang w:val="en-US"/>
        </w:rPr>
        <w:t xml:space="preserve">, D., and L. </w:t>
      </w:r>
      <w:proofErr w:type="spellStart"/>
      <w:r>
        <w:rPr>
          <w:rFonts w:ascii="Times New Roman" w:hAnsi="Times New Roman"/>
          <w:szCs w:val="22"/>
          <w:lang w:val="en-US"/>
        </w:rPr>
        <w:t>Bruszt</w:t>
      </w:r>
      <w:proofErr w:type="spellEnd"/>
      <w:r>
        <w:rPr>
          <w:rFonts w:ascii="Times New Roman" w:hAnsi="Times New Roman"/>
          <w:szCs w:val="22"/>
          <w:lang w:val="en-US"/>
        </w:rPr>
        <w:t>.</w:t>
      </w:r>
      <w:r w:rsidRPr="00733CC6">
        <w:rPr>
          <w:rFonts w:ascii="Times New Roman" w:hAnsi="Times New Roman"/>
          <w:szCs w:val="22"/>
          <w:lang w:val="en-US"/>
        </w:rPr>
        <w:t xml:space="preserve"> 2001. One Way or Multiple Paths: For a Comparative Sociology of East European Capitalism. </w:t>
      </w:r>
      <w:r w:rsidRPr="00733CC6">
        <w:rPr>
          <w:rFonts w:ascii="Times New Roman" w:hAnsi="Times New Roman"/>
          <w:i/>
          <w:iCs/>
          <w:szCs w:val="22"/>
          <w:lang w:val="en-US"/>
        </w:rPr>
        <w:t xml:space="preserve">American Journal of Sociology </w:t>
      </w:r>
      <w:r w:rsidRPr="00733CC6">
        <w:rPr>
          <w:rFonts w:ascii="Times New Roman" w:hAnsi="Times New Roman"/>
          <w:szCs w:val="22"/>
          <w:lang w:val="en-US"/>
        </w:rPr>
        <w:t>106 (4): 1129-1137.</w:t>
      </w:r>
    </w:p>
    <w:p w14:paraId="352970C6" w14:textId="77777777" w:rsidR="00301B41" w:rsidRPr="00B53F11" w:rsidRDefault="00301B41" w:rsidP="00301B41">
      <w:pPr>
        <w:pStyle w:val="ListParagraph"/>
        <w:ind w:left="0"/>
        <w:jc w:val="both"/>
        <w:rPr>
          <w:rFonts w:ascii="Times New Roman" w:hAnsi="Times New Roman"/>
          <w:b/>
          <w:color w:val="000000"/>
          <w:szCs w:val="22"/>
          <w:lang w:val="en-GB"/>
        </w:rPr>
      </w:pPr>
    </w:p>
    <w:p w14:paraId="0E9BBFBF" w14:textId="77777777" w:rsidR="00FB3BAF" w:rsidRDefault="00FB3BAF" w:rsidP="00301B41">
      <w:pPr>
        <w:pStyle w:val="ListParagraph"/>
        <w:ind w:left="0"/>
        <w:jc w:val="both"/>
        <w:rPr>
          <w:rFonts w:ascii="Times New Roman" w:hAnsi="Times New Roman"/>
          <w:b/>
          <w:color w:val="000000"/>
          <w:szCs w:val="22"/>
          <w:lang w:val="en-GB"/>
        </w:rPr>
      </w:pPr>
    </w:p>
    <w:p w14:paraId="5B812EA1" w14:textId="7F2AF353" w:rsidR="00012819" w:rsidRPr="00B53F11" w:rsidRDefault="005D31E5" w:rsidP="00301B41">
      <w:pPr>
        <w:pStyle w:val="ListParagraph"/>
        <w:ind w:left="0"/>
        <w:jc w:val="both"/>
        <w:rPr>
          <w:rFonts w:ascii="Times New Roman" w:hAnsi="Times New Roman"/>
          <w:b/>
          <w:color w:val="000000"/>
          <w:szCs w:val="22"/>
          <w:lang w:val="en-GB"/>
        </w:rPr>
      </w:pPr>
      <w:r w:rsidRPr="00B53F11">
        <w:rPr>
          <w:rFonts w:ascii="Times New Roman" w:hAnsi="Times New Roman"/>
          <w:b/>
          <w:color w:val="000000"/>
          <w:szCs w:val="22"/>
          <w:lang w:val="en-GB"/>
        </w:rPr>
        <w:t xml:space="preserve">Lecture 6: </w:t>
      </w:r>
      <w:r w:rsidR="00733CC6">
        <w:rPr>
          <w:rFonts w:ascii="Times New Roman" w:hAnsi="Times New Roman"/>
          <w:b/>
          <w:color w:val="000000"/>
          <w:szCs w:val="22"/>
          <w:lang w:val="en-GB"/>
        </w:rPr>
        <w:t>18</w:t>
      </w:r>
      <w:r w:rsidR="00301B41" w:rsidRPr="00B53F11">
        <w:rPr>
          <w:rFonts w:ascii="Times New Roman" w:hAnsi="Times New Roman"/>
          <w:b/>
          <w:color w:val="000000"/>
          <w:szCs w:val="22"/>
          <w:lang w:val="en-GB"/>
        </w:rPr>
        <w:t xml:space="preserve"> </w:t>
      </w:r>
      <w:r w:rsidR="00733CC6">
        <w:rPr>
          <w:rFonts w:ascii="Times New Roman" w:hAnsi="Times New Roman"/>
          <w:b/>
          <w:color w:val="000000"/>
          <w:szCs w:val="22"/>
          <w:lang w:val="en-GB"/>
        </w:rPr>
        <w:t>March</w:t>
      </w:r>
      <w:r w:rsidR="00301B41" w:rsidRPr="00B53F11">
        <w:rPr>
          <w:rFonts w:ascii="Times New Roman" w:hAnsi="Times New Roman"/>
          <w:b/>
          <w:color w:val="000000"/>
          <w:szCs w:val="22"/>
          <w:lang w:val="en-GB"/>
        </w:rPr>
        <w:t xml:space="preserve">, Week </w:t>
      </w:r>
      <w:r w:rsidR="00733CC6">
        <w:rPr>
          <w:rFonts w:ascii="Times New Roman" w:hAnsi="Times New Roman"/>
          <w:b/>
          <w:color w:val="000000"/>
          <w:szCs w:val="22"/>
          <w:lang w:val="en-GB"/>
        </w:rPr>
        <w:t>12</w:t>
      </w:r>
    </w:p>
    <w:p w14:paraId="7FA265B1" w14:textId="4C735C6E" w:rsidR="00012819" w:rsidRPr="00B53F11" w:rsidRDefault="00733CC6" w:rsidP="00012819">
      <w:pPr>
        <w:ind w:left="709" w:hanging="709"/>
        <w:jc w:val="both"/>
        <w:rPr>
          <w:rFonts w:ascii="Times New Roman" w:hAnsi="Times New Roman"/>
          <w:b/>
          <w:szCs w:val="22"/>
          <w:lang w:val="en-GB"/>
        </w:rPr>
      </w:pPr>
      <w:r w:rsidRPr="00733CC6">
        <w:rPr>
          <w:rFonts w:ascii="Times New Roman" w:hAnsi="Times New Roman"/>
          <w:b/>
          <w:szCs w:val="22"/>
          <w:lang w:val="en-GB"/>
        </w:rPr>
        <w:t>Institutions and Polarization: Why Certain Countries Are More Successful than Others?</w:t>
      </w:r>
    </w:p>
    <w:p w14:paraId="14242932" w14:textId="77777777" w:rsidR="00012819" w:rsidRPr="00B53F11" w:rsidRDefault="00012819" w:rsidP="00012819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</w:p>
    <w:p w14:paraId="7E0D6F76" w14:textId="4C4C5AF4" w:rsidR="00733CC6" w:rsidRPr="00733CC6" w:rsidRDefault="00D751DC" w:rsidP="00733CC6">
      <w:pPr>
        <w:ind w:left="709" w:hanging="709"/>
        <w:jc w:val="both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*</w:t>
      </w:r>
      <w:r w:rsidR="00733CC6" w:rsidRPr="00733CC6">
        <w:rPr>
          <w:rFonts w:ascii="Times New Roman" w:hAnsi="Times New Roman"/>
          <w:szCs w:val="22"/>
          <w:lang w:val="en-US"/>
        </w:rPr>
        <w:t xml:space="preserve">Frye, T. 2010. </w:t>
      </w:r>
      <w:r w:rsidR="00733CC6" w:rsidRPr="00733CC6">
        <w:rPr>
          <w:rFonts w:ascii="Times New Roman" w:hAnsi="Times New Roman"/>
          <w:i/>
          <w:iCs/>
          <w:szCs w:val="22"/>
          <w:lang w:val="en-US"/>
        </w:rPr>
        <w:t xml:space="preserve">Building States and Markets after Communism. </w:t>
      </w:r>
      <w:r w:rsidR="00733CC6" w:rsidRPr="00733CC6">
        <w:rPr>
          <w:rFonts w:ascii="Times New Roman" w:hAnsi="Times New Roman"/>
          <w:szCs w:val="22"/>
          <w:lang w:val="en-US"/>
        </w:rPr>
        <w:t>Cambridge, UK: Cambri</w:t>
      </w:r>
      <w:r w:rsidR="00733CC6">
        <w:rPr>
          <w:rFonts w:ascii="Times New Roman" w:hAnsi="Times New Roman"/>
          <w:szCs w:val="22"/>
          <w:lang w:val="en-US"/>
        </w:rPr>
        <w:t>dge University Press, 1-47.</w:t>
      </w:r>
    </w:p>
    <w:p w14:paraId="14E14466" w14:textId="77777777" w:rsidR="00733CC6" w:rsidRDefault="00733CC6" w:rsidP="00733CC6">
      <w:pPr>
        <w:ind w:left="709" w:hanging="709"/>
        <w:jc w:val="both"/>
        <w:rPr>
          <w:rFonts w:ascii="Times New Roman" w:hAnsi="Times New Roman"/>
          <w:szCs w:val="22"/>
          <w:lang w:val="en-US"/>
        </w:rPr>
      </w:pPr>
    </w:p>
    <w:p w14:paraId="6479EDB0" w14:textId="284A3309" w:rsidR="00733CC6" w:rsidRPr="00733CC6" w:rsidRDefault="00D751DC" w:rsidP="00733CC6">
      <w:pPr>
        <w:ind w:left="709" w:hanging="709"/>
        <w:jc w:val="both"/>
        <w:rPr>
          <w:rFonts w:ascii="Times New Roman" w:hAnsi="Times New Roman"/>
          <w:i/>
          <w:iCs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*</w:t>
      </w:r>
      <w:proofErr w:type="spellStart"/>
      <w:r w:rsidR="00733CC6" w:rsidRPr="00733CC6">
        <w:rPr>
          <w:rFonts w:ascii="Times New Roman" w:hAnsi="Times New Roman"/>
          <w:szCs w:val="22"/>
          <w:lang w:val="en-US"/>
        </w:rPr>
        <w:t>Gehlbach</w:t>
      </w:r>
      <w:proofErr w:type="spellEnd"/>
      <w:r w:rsidR="00733CC6" w:rsidRPr="00733CC6">
        <w:rPr>
          <w:rFonts w:ascii="Times New Roman" w:hAnsi="Times New Roman"/>
          <w:szCs w:val="22"/>
          <w:lang w:val="en-US"/>
        </w:rPr>
        <w:t xml:space="preserve">, S., and E. J. </w:t>
      </w:r>
      <w:proofErr w:type="spellStart"/>
      <w:r w:rsidR="00733CC6" w:rsidRPr="00733CC6">
        <w:rPr>
          <w:rFonts w:ascii="Times New Roman" w:hAnsi="Times New Roman"/>
          <w:szCs w:val="22"/>
          <w:lang w:val="en-US"/>
        </w:rPr>
        <w:t>Malesky</w:t>
      </w:r>
      <w:proofErr w:type="spellEnd"/>
      <w:r w:rsidR="00733CC6" w:rsidRPr="00733CC6">
        <w:rPr>
          <w:rFonts w:ascii="Times New Roman" w:hAnsi="Times New Roman"/>
          <w:szCs w:val="22"/>
          <w:lang w:val="en-US"/>
        </w:rPr>
        <w:t xml:space="preserve">. 2010. The Contribution of Veto Players to Economic Reform. </w:t>
      </w:r>
      <w:r w:rsidR="00733CC6" w:rsidRPr="00733CC6">
        <w:rPr>
          <w:rFonts w:ascii="Times New Roman" w:hAnsi="Times New Roman"/>
          <w:i/>
          <w:iCs/>
          <w:szCs w:val="22"/>
          <w:lang w:val="en-US"/>
        </w:rPr>
        <w:t xml:space="preserve">The Journal of Politics </w:t>
      </w:r>
      <w:r w:rsidR="00733CC6" w:rsidRPr="00733CC6">
        <w:rPr>
          <w:rFonts w:ascii="Times New Roman" w:hAnsi="Times New Roman"/>
          <w:szCs w:val="22"/>
          <w:lang w:val="en-US"/>
        </w:rPr>
        <w:t>72 (4): 957-975.</w:t>
      </w:r>
    </w:p>
    <w:p w14:paraId="2109B421" w14:textId="77777777" w:rsidR="00733CC6" w:rsidRDefault="00733CC6" w:rsidP="00733CC6">
      <w:pPr>
        <w:ind w:left="709" w:hanging="709"/>
        <w:jc w:val="both"/>
        <w:rPr>
          <w:rFonts w:ascii="Times New Roman" w:hAnsi="Times New Roman"/>
          <w:szCs w:val="22"/>
          <w:lang w:val="en-US"/>
        </w:rPr>
      </w:pPr>
    </w:p>
    <w:p w14:paraId="183488B1" w14:textId="77777777" w:rsidR="00733CC6" w:rsidRPr="00733CC6" w:rsidRDefault="00733CC6" w:rsidP="00733CC6">
      <w:pPr>
        <w:ind w:left="709" w:hanging="709"/>
        <w:jc w:val="both"/>
        <w:rPr>
          <w:rFonts w:ascii="Times New Roman" w:hAnsi="Times New Roman"/>
          <w:szCs w:val="22"/>
          <w:lang w:val="en-US"/>
        </w:rPr>
      </w:pPr>
      <w:proofErr w:type="gramStart"/>
      <w:r w:rsidRPr="00733CC6">
        <w:rPr>
          <w:rFonts w:ascii="Times New Roman" w:hAnsi="Times New Roman"/>
          <w:szCs w:val="22"/>
          <w:lang w:val="en-US"/>
        </w:rPr>
        <w:t>Lewis, P. G. 2001.</w:t>
      </w:r>
      <w:proofErr w:type="gramEnd"/>
      <w:r w:rsidRPr="00733CC6">
        <w:rPr>
          <w:rFonts w:ascii="Times New Roman" w:hAnsi="Times New Roman"/>
          <w:szCs w:val="22"/>
          <w:lang w:val="en-US"/>
        </w:rPr>
        <w:t xml:space="preserve"> </w:t>
      </w:r>
      <w:proofErr w:type="gramStart"/>
      <w:r w:rsidRPr="00733CC6">
        <w:rPr>
          <w:rFonts w:ascii="Times New Roman" w:hAnsi="Times New Roman"/>
          <w:i/>
          <w:iCs/>
          <w:szCs w:val="22"/>
          <w:lang w:val="en-US"/>
        </w:rPr>
        <w:t>Political Parties in Post-Communist Eastern Europe</w:t>
      </w:r>
      <w:r w:rsidRPr="00733CC6">
        <w:rPr>
          <w:rFonts w:ascii="Times New Roman" w:hAnsi="Times New Roman"/>
          <w:szCs w:val="22"/>
          <w:lang w:val="en-US"/>
        </w:rPr>
        <w:t>.</w:t>
      </w:r>
      <w:proofErr w:type="gramEnd"/>
      <w:r w:rsidRPr="00733CC6">
        <w:rPr>
          <w:rFonts w:ascii="Times New Roman" w:hAnsi="Times New Roman"/>
          <w:szCs w:val="22"/>
          <w:lang w:val="en-US"/>
        </w:rPr>
        <w:t xml:space="preserve"> London and New York: </w:t>
      </w:r>
      <w:proofErr w:type="spellStart"/>
      <w:r w:rsidRPr="00733CC6">
        <w:rPr>
          <w:rFonts w:ascii="Times New Roman" w:hAnsi="Times New Roman"/>
          <w:szCs w:val="22"/>
          <w:lang w:val="en-US"/>
        </w:rPr>
        <w:t>Routledge</w:t>
      </w:r>
      <w:proofErr w:type="spellEnd"/>
      <w:r w:rsidRPr="00733CC6">
        <w:rPr>
          <w:rFonts w:ascii="Times New Roman" w:hAnsi="Times New Roman"/>
          <w:szCs w:val="22"/>
          <w:lang w:val="en-US"/>
        </w:rPr>
        <w:t>.</w:t>
      </w:r>
    </w:p>
    <w:p w14:paraId="4A4D1A3C" w14:textId="3EA5E9F7" w:rsidR="00012819" w:rsidRPr="00B53F11" w:rsidRDefault="00012819" w:rsidP="00012819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  <w:r w:rsidRPr="00B53F11">
        <w:rPr>
          <w:rFonts w:ascii="Times New Roman" w:hAnsi="Times New Roman"/>
          <w:szCs w:val="22"/>
          <w:lang w:val="en-GB"/>
        </w:rPr>
        <w:t xml:space="preserve"> </w:t>
      </w:r>
    </w:p>
    <w:p w14:paraId="3B9EACBB" w14:textId="68ACBBB0" w:rsidR="00F425F3" w:rsidRDefault="00F425F3" w:rsidP="00012819">
      <w:pPr>
        <w:pStyle w:val="ListParagraph"/>
        <w:ind w:left="0"/>
        <w:jc w:val="both"/>
        <w:rPr>
          <w:rFonts w:ascii="Times New Roman" w:hAnsi="Times New Roman"/>
          <w:color w:val="000000"/>
          <w:szCs w:val="22"/>
          <w:lang w:val="en-GB"/>
        </w:rPr>
      </w:pPr>
    </w:p>
    <w:p w14:paraId="2DFE7338" w14:textId="77777777" w:rsidR="00733CC6" w:rsidRPr="00733CC6" w:rsidRDefault="00733CC6" w:rsidP="00733CC6">
      <w:pPr>
        <w:jc w:val="both"/>
        <w:rPr>
          <w:rFonts w:ascii="Times New Roman" w:hAnsi="Times New Roman"/>
          <w:b/>
          <w:color w:val="000000"/>
          <w:szCs w:val="22"/>
          <w:lang w:val="en-GB"/>
        </w:rPr>
      </w:pPr>
      <w:r w:rsidRPr="00733CC6">
        <w:rPr>
          <w:rFonts w:ascii="Times New Roman" w:hAnsi="Times New Roman"/>
          <w:b/>
          <w:color w:val="000000"/>
          <w:szCs w:val="22"/>
          <w:lang w:val="en-GB"/>
        </w:rPr>
        <w:t>Part III: Europe and Transnational Actors</w:t>
      </w:r>
    </w:p>
    <w:p w14:paraId="1B2FE3FE" w14:textId="77777777" w:rsidR="00525C57" w:rsidRPr="00B53F11" w:rsidRDefault="00525C57" w:rsidP="005D31E5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</w:p>
    <w:p w14:paraId="45B417C9" w14:textId="3F95FE73" w:rsidR="00525C57" w:rsidRPr="00B53F11" w:rsidRDefault="00525C57" w:rsidP="00525C57">
      <w:pPr>
        <w:pStyle w:val="ListParagraph"/>
        <w:ind w:left="0"/>
        <w:jc w:val="both"/>
        <w:rPr>
          <w:rFonts w:ascii="Times New Roman" w:hAnsi="Times New Roman"/>
          <w:color w:val="000000"/>
          <w:szCs w:val="22"/>
          <w:lang w:val="en-GB"/>
        </w:rPr>
      </w:pPr>
      <w:r w:rsidRPr="00B53F11">
        <w:rPr>
          <w:rFonts w:ascii="Times New Roman" w:hAnsi="Times New Roman"/>
          <w:b/>
          <w:color w:val="000000"/>
          <w:szCs w:val="22"/>
          <w:lang w:val="en-GB"/>
        </w:rPr>
        <w:t xml:space="preserve">Lecture 7: </w:t>
      </w:r>
      <w:r w:rsidR="00733CC6">
        <w:rPr>
          <w:rFonts w:ascii="Times New Roman" w:hAnsi="Times New Roman"/>
          <w:b/>
          <w:color w:val="000000"/>
          <w:szCs w:val="22"/>
          <w:lang w:val="en-GB"/>
        </w:rPr>
        <w:t>25</w:t>
      </w:r>
      <w:r w:rsidR="00012819" w:rsidRPr="00B53F11">
        <w:rPr>
          <w:rFonts w:ascii="Times New Roman" w:hAnsi="Times New Roman"/>
          <w:b/>
          <w:color w:val="000000"/>
          <w:szCs w:val="22"/>
          <w:lang w:val="en-GB"/>
        </w:rPr>
        <w:t xml:space="preserve"> </w:t>
      </w:r>
      <w:r w:rsidR="00733CC6">
        <w:rPr>
          <w:rFonts w:ascii="Times New Roman" w:hAnsi="Times New Roman"/>
          <w:b/>
          <w:color w:val="000000"/>
          <w:szCs w:val="22"/>
          <w:lang w:val="en-GB"/>
        </w:rPr>
        <w:t>March</w:t>
      </w:r>
      <w:r w:rsidR="00012819" w:rsidRPr="00B53F11">
        <w:rPr>
          <w:rFonts w:ascii="Times New Roman" w:hAnsi="Times New Roman"/>
          <w:b/>
          <w:color w:val="000000"/>
          <w:szCs w:val="22"/>
          <w:lang w:val="en-GB"/>
        </w:rPr>
        <w:t xml:space="preserve">, Week </w:t>
      </w:r>
      <w:r w:rsidR="00733CC6">
        <w:rPr>
          <w:rFonts w:ascii="Times New Roman" w:hAnsi="Times New Roman"/>
          <w:b/>
          <w:color w:val="000000"/>
          <w:szCs w:val="22"/>
          <w:lang w:val="en-GB"/>
        </w:rPr>
        <w:t>13</w:t>
      </w:r>
      <w:r w:rsidRPr="00B53F11">
        <w:rPr>
          <w:rFonts w:ascii="Times New Roman" w:hAnsi="Times New Roman"/>
          <w:color w:val="000000"/>
          <w:szCs w:val="22"/>
          <w:lang w:val="en-GB"/>
        </w:rPr>
        <w:t xml:space="preserve">  </w:t>
      </w:r>
    </w:p>
    <w:p w14:paraId="5226334D" w14:textId="14623F96" w:rsidR="00012819" w:rsidRPr="00B53F11" w:rsidRDefault="00733CC6" w:rsidP="00012819">
      <w:pPr>
        <w:jc w:val="both"/>
        <w:rPr>
          <w:rFonts w:ascii="Times New Roman" w:hAnsi="Times New Roman"/>
          <w:b/>
          <w:szCs w:val="22"/>
          <w:lang w:val="en-GB"/>
        </w:rPr>
      </w:pPr>
      <w:r w:rsidRPr="00733CC6">
        <w:rPr>
          <w:rFonts w:ascii="Times New Roman" w:hAnsi="Times New Roman"/>
          <w:b/>
          <w:szCs w:val="22"/>
          <w:lang w:val="en-GB"/>
        </w:rPr>
        <w:t xml:space="preserve">Europeanization and the </w:t>
      </w:r>
      <w:r>
        <w:rPr>
          <w:rFonts w:ascii="Times New Roman" w:hAnsi="Times New Roman"/>
          <w:b/>
          <w:szCs w:val="22"/>
          <w:lang w:val="en-GB"/>
        </w:rPr>
        <w:t xml:space="preserve">(Long) </w:t>
      </w:r>
      <w:r w:rsidRPr="00733CC6">
        <w:rPr>
          <w:rFonts w:ascii="Times New Roman" w:hAnsi="Times New Roman"/>
          <w:b/>
          <w:szCs w:val="22"/>
          <w:lang w:val="en-GB"/>
        </w:rPr>
        <w:t>Fifth Enlargement</w:t>
      </w:r>
    </w:p>
    <w:p w14:paraId="1E8B0497" w14:textId="77777777" w:rsidR="00012819" w:rsidRPr="00B53F11" w:rsidRDefault="00012819" w:rsidP="00012819">
      <w:pPr>
        <w:jc w:val="both"/>
        <w:rPr>
          <w:rFonts w:ascii="Times New Roman" w:hAnsi="Times New Roman"/>
          <w:b/>
          <w:szCs w:val="22"/>
          <w:lang w:val="en-GB"/>
        </w:rPr>
      </w:pPr>
    </w:p>
    <w:p w14:paraId="1C231998" w14:textId="77777777" w:rsidR="00733CC6" w:rsidRPr="00733CC6" w:rsidRDefault="00733CC6" w:rsidP="00733CC6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  <w:r w:rsidRPr="00733CC6">
        <w:rPr>
          <w:rFonts w:ascii="Times New Roman" w:hAnsi="Times New Roman"/>
          <w:szCs w:val="22"/>
          <w:lang w:val="en-GB"/>
        </w:rPr>
        <w:t xml:space="preserve">Barnes, I., and P. Barnes. 2010. </w:t>
      </w:r>
      <w:r w:rsidRPr="00733CC6">
        <w:rPr>
          <w:rFonts w:ascii="Times New Roman" w:hAnsi="Times New Roman"/>
          <w:i/>
          <w:szCs w:val="22"/>
          <w:lang w:val="en-GB"/>
        </w:rPr>
        <w:t>Enlargement. In European Union Politics</w:t>
      </w:r>
      <w:r w:rsidRPr="00733CC6">
        <w:rPr>
          <w:rFonts w:ascii="Times New Roman" w:hAnsi="Times New Roman"/>
          <w:szCs w:val="22"/>
          <w:lang w:val="en-GB"/>
        </w:rPr>
        <w:t xml:space="preserve">, 3rd ed., edited by M. </w:t>
      </w:r>
      <w:proofErr w:type="spellStart"/>
      <w:r w:rsidRPr="00733CC6">
        <w:rPr>
          <w:rFonts w:ascii="Times New Roman" w:hAnsi="Times New Roman"/>
          <w:szCs w:val="22"/>
          <w:lang w:val="en-GB"/>
        </w:rPr>
        <w:t>Cini</w:t>
      </w:r>
      <w:proofErr w:type="spellEnd"/>
      <w:r w:rsidRPr="00733CC6">
        <w:rPr>
          <w:rFonts w:ascii="Times New Roman" w:hAnsi="Times New Roman"/>
          <w:szCs w:val="22"/>
          <w:lang w:val="en-GB"/>
        </w:rPr>
        <w:t>. Oxford: Oxford University Press, 418-435.</w:t>
      </w:r>
    </w:p>
    <w:p w14:paraId="69A5FD74" w14:textId="77777777" w:rsidR="00733CC6" w:rsidRDefault="00733CC6" w:rsidP="00733CC6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</w:p>
    <w:p w14:paraId="09998DD3" w14:textId="4194A56E" w:rsidR="00733CC6" w:rsidRPr="00733CC6" w:rsidRDefault="00D751DC" w:rsidP="00733CC6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  <w:r>
        <w:rPr>
          <w:rFonts w:ascii="Times New Roman" w:hAnsi="Times New Roman"/>
          <w:szCs w:val="22"/>
          <w:lang w:val="en-GB"/>
        </w:rPr>
        <w:t>*</w:t>
      </w:r>
      <w:proofErr w:type="spellStart"/>
      <w:r w:rsidR="00733CC6" w:rsidRPr="00733CC6">
        <w:rPr>
          <w:rFonts w:ascii="Times New Roman" w:hAnsi="Times New Roman"/>
          <w:szCs w:val="22"/>
          <w:lang w:val="en-GB"/>
        </w:rPr>
        <w:t>Grabbe</w:t>
      </w:r>
      <w:proofErr w:type="spellEnd"/>
      <w:r w:rsidR="00733CC6" w:rsidRPr="00733CC6">
        <w:rPr>
          <w:rFonts w:ascii="Times New Roman" w:hAnsi="Times New Roman"/>
          <w:szCs w:val="22"/>
          <w:lang w:val="en-GB"/>
        </w:rPr>
        <w:t xml:space="preserve">, H. 2002. European Union Conditionality and the </w:t>
      </w:r>
      <w:proofErr w:type="spellStart"/>
      <w:r w:rsidR="00733CC6" w:rsidRPr="00733CC6">
        <w:rPr>
          <w:rFonts w:ascii="Times New Roman" w:hAnsi="Times New Roman"/>
          <w:szCs w:val="22"/>
          <w:lang w:val="en-GB"/>
        </w:rPr>
        <w:t>Acquis</w:t>
      </w:r>
      <w:proofErr w:type="spellEnd"/>
      <w:r w:rsidR="00733CC6" w:rsidRPr="00733CC6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="00733CC6" w:rsidRPr="00733CC6">
        <w:rPr>
          <w:rFonts w:ascii="Times New Roman" w:hAnsi="Times New Roman"/>
          <w:szCs w:val="22"/>
          <w:lang w:val="en-GB"/>
        </w:rPr>
        <w:t>Communautaire</w:t>
      </w:r>
      <w:proofErr w:type="spellEnd"/>
      <w:r w:rsidR="00733CC6" w:rsidRPr="00733CC6">
        <w:rPr>
          <w:rFonts w:ascii="Times New Roman" w:hAnsi="Times New Roman"/>
          <w:szCs w:val="22"/>
          <w:lang w:val="en-GB"/>
        </w:rPr>
        <w:t xml:space="preserve">. </w:t>
      </w:r>
      <w:r w:rsidR="00733CC6" w:rsidRPr="00733CC6">
        <w:rPr>
          <w:rFonts w:ascii="Times New Roman" w:hAnsi="Times New Roman"/>
          <w:i/>
          <w:szCs w:val="22"/>
          <w:lang w:val="en-GB"/>
        </w:rPr>
        <w:t>International Political Science Review</w:t>
      </w:r>
      <w:r w:rsidR="00733CC6" w:rsidRPr="00733CC6">
        <w:rPr>
          <w:rFonts w:ascii="Times New Roman" w:hAnsi="Times New Roman"/>
          <w:szCs w:val="22"/>
          <w:lang w:val="en-GB"/>
        </w:rPr>
        <w:t xml:space="preserve"> 23 (3): 249-268.</w:t>
      </w:r>
    </w:p>
    <w:p w14:paraId="1FF931F2" w14:textId="77777777" w:rsidR="00733CC6" w:rsidRDefault="00733CC6" w:rsidP="00733CC6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</w:p>
    <w:p w14:paraId="62E29491" w14:textId="7E9B3989" w:rsidR="00733CC6" w:rsidRPr="00733CC6" w:rsidRDefault="00D751DC" w:rsidP="00733CC6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  <w:r>
        <w:rPr>
          <w:rFonts w:ascii="Times New Roman" w:hAnsi="Times New Roman"/>
          <w:szCs w:val="22"/>
          <w:lang w:val="en-GB"/>
        </w:rPr>
        <w:t>*</w:t>
      </w:r>
      <w:proofErr w:type="spellStart"/>
      <w:r w:rsidR="00733CC6" w:rsidRPr="00733CC6">
        <w:rPr>
          <w:rFonts w:ascii="Times New Roman" w:hAnsi="Times New Roman"/>
          <w:szCs w:val="22"/>
          <w:lang w:val="en-GB"/>
        </w:rPr>
        <w:t>Schimmelfennig</w:t>
      </w:r>
      <w:proofErr w:type="spellEnd"/>
      <w:r w:rsidR="00733CC6" w:rsidRPr="00733CC6">
        <w:rPr>
          <w:rFonts w:ascii="Times New Roman" w:hAnsi="Times New Roman"/>
          <w:szCs w:val="22"/>
          <w:lang w:val="en-GB"/>
        </w:rPr>
        <w:t xml:space="preserve">, F. 2008. </w:t>
      </w:r>
      <w:r w:rsidR="00733CC6" w:rsidRPr="00733CC6">
        <w:rPr>
          <w:rFonts w:ascii="Times New Roman" w:hAnsi="Times New Roman"/>
          <w:i/>
          <w:szCs w:val="22"/>
          <w:lang w:val="en-GB"/>
        </w:rPr>
        <w:t>EU Political Accession Conditionality after the 2004 Enlargement: Consistency and Effectiveness</w:t>
      </w:r>
      <w:r w:rsidR="00733CC6" w:rsidRPr="00733CC6">
        <w:rPr>
          <w:rFonts w:ascii="Times New Roman" w:hAnsi="Times New Roman"/>
          <w:szCs w:val="22"/>
          <w:lang w:val="en-GB"/>
        </w:rPr>
        <w:t>. Journal of European Public Policy 15 (6): 918-937.</w:t>
      </w:r>
    </w:p>
    <w:p w14:paraId="35FDCC7C" w14:textId="77777777" w:rsidR="00733CC6" w:rsidRDefault="00733CC6" w:rsidP="00733CC6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</w:p>
    <w:p w14:paraId="296A725E" w14:textId="77777777" w:rsidR="00733CC6" w:rsidRPr="00733CC6" w:rsidRDefault="00733CC6" w:rsidP="00733CC6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  <w:proofErr w:type="spellStart"/>
      <w:r w:rsidRPr="00733CC6">
        <w:rPr>
          <w:rFonts w:ascii="Times New Roman" w:hAnsi="Times New Roman"/>
          <w:szCs w:val="22"/>
          <w:lang w:val="en-GB"/>
        </w:rPr>
        <w:t>Sedelmeier</w:t>
      </w:r>
      <w:proofErr w:type="spellEnd"/>
      <w:r w:rsidRPr="00733CC6">
        <w:rPr>
          <w:rFonts w:ascii="Times New Roman" w:hAnsi="Times New Roman"/>
          <w:szCs w:val="22"/>
          <w:lang w:val="en-GB"/>
        </w:rPr>
        <w:t xml:space="preserve">, U. 2010. Enlargement: From Rules for Accession to Policy Towards Europe. In </w:t>
      </w:r>
      <w:r w:rsidRPr="00733CC6">
        <w:rPr>
          <w:rFonts w:ascii="Times New Roman" w:hAnsi="Times New Roman"/>
          <w:i/>
          <w:szCs w:val="22"/>
          <w:lang w:val="en-GB"/>
        </w:rPr>
        <w:t>Policy-Making in the European Union</w:t>
      </w:r>
      <w:r w:rsidRPr="00733CC6">
        <w:rPr>
          <w:rFonts w:ascii="Times New Roman" w:hAnsi="Times New Roman"/>
          <w:szCs w:val="22"/>
          <w:lang w:val="en-GB"/>
        </w:rPr>
        <w:t>, edited by H. Wallace, M. A. Pollack and A. R. Young. Oxford: Oxford University Press, 401-429.</w:t>
      </w:r>
    </w:p>
    <w:p w14:paraId="281F2BB1" w14:textId="77777777" w:rsidR="00012819" w:rsidRPr="00B53F11" w:rsidRDefault="00012819" w:rsidP="00012819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</w:p>
    <w:p w14:paraId="349035CB" w14:textId="77777777" w:rsidR="009C556D" w:rsidRPr="00B53F11" w:rsidRDefault="009C556D" w:rsidP="001534FB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</w:p>
    <w:p w14:paraId="30884CCA" w14:textId="62152937" w:rsidR="00525C57" w:rsidRPr="00B53F11" w:rsidRDefault="00525C57" w:rsidP="00525C57">
      <w:pPr>
        <w:pStyle w:val="ListParagraph"/>
        <w:ind w:left="0"/>
        <w:jc w:val="both"/>
        <w:rPr>
          <w:rFonts w:ascii="Times New Roman" w:hAnsi="Times New Roman"/>
          <w:color w:val="000000"/>
          <w:szCs w:val="22"/>
          <w:lang w:val="en-GB"/>
        </w:rPr>
      </w:pPr>
      <w:r w:rsidRPr="00B53F11">
        <w:rPr>
          <w:rFonts w:ascii="Times New Roman" w:hAnsi="Times New Roman"/>
          <w:b/>
          <w:color w:val="000000"/>
          <w:szCs w:val="22"/>
          <w:lang w:val="en-GB"/>
        </w:rPr>
        <w:t xml:space="preserve">Lecture 8: </w:t>
      </w:r>
      <w:r w:rsidR="00E04EA8">
        <w:rPr>
          <w:rFonts w:ascii="Times New Roman" w:hAnsi="Times New Roman"/>
          <w:b/>
          <w:color w:val="000000"/>
          <w:szCs w:val="22"/>
          <w:lang w:val="en-GB"/>
        </w:rPr>
        <w:t>8</w:t>
      </w:r>
      <w:r w:rsidR="00012819" w:rsidRPr="00B53F11">
        <w:rPr>
          <w:rFonts w:ascii="Times New Roman" w:hAnsi="Times New Roman"/>
          <w:b/>
          <w:color w:val="000000"/>
          <w:szCs w:val="22"/>
          <w:lang w:val="en-GB"/>
        </w:rPr>
        <w:t xml:space="preserve"> </w:t>
      </w:r>
      <w:r w:rsidR="00BC3C99">
        <w:rPr>
          <w:rFonts w:ascii="Times New Roman" w:hAnsi="Times New Roman"/>
          <w:b/>
          <w:color w:val="000000"/>
          <w:szCs w:val="22"/>
          <w:lang w:val="en-GB"/>
        </w:rPr>
        <w:t>April</w:t>
      </w:r>
      <w:r w:rsidR="00012819" w:rsidRPr="00B53F11">
        <w:rPr>
          <w:rFonts w:ascii="Times New Roman" w:hAnsi="Times New Roman"/>
          <w:b/>
          <w:color w:val="000000"/>
          <w:szCs w:val="22"/>
          <w:lang w:val="en-GB"/>
        </w:rPr>
        <w:t xml:space="preserve">, Week </w:t>
      </w:r>
      <w:r w:rsidR="00BC3C99">
        <w:rPr>
          <w:rFonts w:ascii="Times New Roman" w:hAnsi="Times New Roman"/>
          <w:b/>
          <w:color w:val="000000"/>
          <w:szCs w:val="22"/>
          <w:lang w:val="en-GB"/>
        </w:rPr>
        <w:t>15</w:t>
      </w:r>
      <w:r w:rsidRPr="00B53F11">
        <w:rPr>
          <w:rFonts w:ascii="Times New Roman" w:hAnsi="Times New Roman"/>
          <w:color w:val="000000"/>
          <w:szCs w:val="22"/>
          <w:lang w:val="en-GB"/>
        </w:rPr>
        <w:t xml:space="preserve">   </w:t>
      </w:r>
    </w:p>
    <w:p w14:paraId="504A7425" w14:textId="56DE1527" w:rsidR="00525C57" w:rsidRPr="00B53F11" w:rsidRDefault="00BC3C99" w:rsidP="00525C57">
      <w:pPr>
        <w:jc w:val="both"/>
        <w:rPr>
          <w:rFonts w:ascii="Times New Roman" w:hAnsi="Times New Roman"/>
          <w:b/>
          <w:szCs w:val="22"/>
          <w:lang w:val="en-GB"/>
        </w:rPr>
      </w:pPr>
      <w:r w:rsidRPr="00BC3C99">
        <w:rPr>
          <w:rFonts w:ascii="Times New Roman" w:hAnsi="Times New Roman"/>
          <w:b/>
          <w:szCs w:val="22"/>
          <w:lang w:val="en-GB"/>
        </w:rPr>
        <w:t>The Quest for the Economic and Monetary Union</w:t>
      </w:r>
    </w:p>
    <w:p w14:paraId="53567DBE" w14:textId="77777777" w:rsidR="00525C57" w:rsidRPr="00B53F11" w:rsidRDefault="00525C57" w:rsidP="00525C57">
      <w:pPr>
        <w:jc w:val="both"/>
        <w:rPr>
          <w:rFonts w:ascii="Times New Roman" w:hAnsi="Times New Roman"/>
          <w:b/>
          <w:szCs w:val="22"/>
          <w:lang w:val="en-GB"/>
        </w:rPr>
      </w:pPr>
    </w:p>
    <w:p w14:paraId="417759D6" w14:textId="77777777" w:rsidR="00BC3C99" w:rsidRPr="009A3276" w:rsidRDefault="00BC3C99" w:rsidP="00BC3C99">
      <w:pPr>
        <w:ind w:left="709" w:hanging="709"/>
        <w:jc w:val="both"/>
        <w:rPr>
          <w:rFonts w:ascii="Times New Roman" w:hAnsi="Times New Roman"/>
          <w:szCs w:val="22"/>
          <w:lang w:val="sl-SI"/>
        </w:rPr>
      </w:pPr>
      <w:r w:rsidRPr="003D6272">
        <w:rPr>
          <w:rFonts w:ascii="Times New Roman" w:hAnsi="Times New Roman"/>
          <w:szCs w:val="22"/>
          <w:lang w:val="en-US"/>
        </w:rPr>
        <w:t xml:space="preserve">De </w:t>
      </w:r>
      <w:proofErr w:type="spellStart"/>
      <w:r w:rsidRPr="003D6272">
        <w:rPr>
          <w:rFonts w:ascii="Times New Roman" w:hAnsi="Times New Roman"/>
          <w:szCs w:val="22"/>
          <w:lang w:val="en-US"/>
        </w:rPr>
        <w:t>Grauwe</w:t>
      </w:r>
      <w:proofErr w:type="spellEnd"/>
      <w:r w:rsidRPr="003D6272">
        <w:rPr>
          <w:rFonts w:ascii="Times New Roman" w:hAnsi="Times New Roman"/>
          <w:szCs w:val="22"/>
          <w:lang w:val="en-US"/>
        </w:rPr>
        <w:t xml:space="preserve">, P. 2007. </w:t>
      </w:r>
      <w:proofErr w:type="gramStart"/>
      <w:r w:rsidRPr="003D6272">
        <w:rPr>
          <w:rFonts w:ascii="Times New Roman" w:hAnsi="Times New Roman"/>
          <w:i/>
          <w:szCs w:val="22"/>
          <w:lang w:val="en-US"/>
        </w:rPr>
        <w:t>Economics of Monetary Union.</w:t>
      </w:r>
      <w:proofErr w:type="gramEnd"/>
      <w:r w:rsidRPr="003D6272">
        <w:rPr>
          <w:rFonts w:ascii="Times New Roman" w:hAnsi="Times New Roman"/>
          <w:i/>
          <w:szCs w:val="22"/>
          <w:lang w:val="en-US"/>
        </w:rPr>
        <w:t xml:space="preserve"> 7</w:t>
      </w:r>
      <w:r w:rsidRPr="003D6272">
        <w:rPr>
          <w:rFonts w:ascii="Times New Roman" w:hAnsi="Times New Roman"/>
          <w:i/>
          <w:szCs w:val="22"/>
          <w:vertAlign w:val="superscript"/>
          <w:lang w:val="en-US"/>
        </w:rPr>
        <w:t>th</w:t>
      </w:r>
      <w:r w:rsidRPr="003D6272">
        <w:rPr>
          <w:rFonts w:ascii="Times New Roman" w:hAnsi="Times New Roman"/>
          <w:i/>
          <w:szCs w:val="22"/>
          <w:lang w:val="en-US"/>
        </w:rPr>
        <w:t xml:space="preserve"> Edition.</w:t>
      </w:r>
      <w:r w:rsidRPr="003D6272">
        <w:rPr>
          <w:rFonts w:ascii="Times New Roman" w:hAnsi="Times New Roman"/>
          <w:szCs w:val="22"/>
          <w:lang w:val="en-US"/>
        </w:rPr>
        <w:t xml:space="preserve"> Oxford: Oxford University Press.</w:t>
      </w:r>
    </w:p>
    <w:p w14:paraId="1C10D6C2" w14:textId="77777777" w:rsidR="00BC3C99" w:rsidRDefault="00BC3C99" w:rsidP="00BC3C99">
      <w:pPr>
        <w:ind w:left="709" w:hanging="709"/>
        <w:jc w:val="both"/>
        <w:rPr>
          <w:rFonts w:ascii="Times New Roman" w:hAnsi="Times New Roman"/>
          <w:szCs w:val="22"/>
          <w:lang w:val="en-US"/>
        </w:rPr>
      </w:pPr>
    </w:p>
    <w:p w14:paraId="1ABE34AC" w14:textId="23FB2F0A" w:rsidR="00BC3C99" w:rsidRPr="00BC3C99" w:rsidRDefault="00D751DC" w:rsidP="00BC3C99">
      <w:pPr>
        <w:ind w:left="709" w:hanging="709"/>
        <w:jc w:val="both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*</w:t>
      </w:r>
      <w:r w:rsidR="00BC3C99" w:rsidRPr="00BC3C99">
        <w:rPr>
          <w:rFonts w:ascii="Times New Roman" w:hAnsi="Times New Roman"/>
          <w:szCs w:val="22"/>
          <w:lang w:val="en-US"/>
        </w:rPr>
        <w:t xml:space="preserve">Dyson, K. 2007. Euro Area Entry in East-Central Europe: Paradoxical </w:t>
      </w:r>
      <w:proofErr w:type="spellStart"/>
      <w:r w:rsidR="00BC3C99" w:rsidRPr="00BC3C99">
        <w:rPr>
          <w:rFonts w:ascii="Times New Roman" w:hAnsi="Times New Roman"/>
          <w:szCs w:val="22"/>
          <w:lang w:val="en-US"/>
        </w:rPr>
        <w:t>Europeanisation</w:t>
      </w:r>
      <w:proofErr w:type="spellEnd"/>
      <w:r w:rsidR="00BC3C99" w:rsidRPr="00BC3C99">
        <w:rPr>
          <w:rFonts w:ascii="Times New Roman" w:hAnsi="Times New Roman"/>
          <w:szCs w:val="22"/>
          <w:lang w:val="en-US"/>
        </w:rPr>
        <w:t xml:space="preserve"> and Clustered Convergence. </w:t>
      </w:r>
      <w:proofErr w:type="gramStart"/>
      <w:r w:rsidR="00BC3C99" w:rsidRPr="00BC3C99">
        <w:rPr>
          <w:rFonts w:ascii="Times New Roman" w:hAnsi="Times New Roman"/>
          <w:i/>
          <w:iCs/>
          <w:szCs w:val="22"/>
          <w:lang w:val="en-US"/>
        </w:rPr>
        <w:t xml:space="preserve">West European Politics </w:t>
      </w:r>
      <w:r w:rsidR="00BC3C99" w:rsidRPr="00BC3C99">
        <w:rPr>
          <w:rFonts w:ascii="Times New Roman" w:hAnsi="Times New Roman"/>
          <w:szCs w:val="22"/>
          <w:lang w:val="en-US"/>
        </w:rPr>
        <w:t>30 (3): 417 - 442.</w:t>
      </w:r>
      <w:proofErr w:type="gramEnd"/>
    </w:p>
    <w:p w14:paraId="4D0B994E" w14:textId="77777777" w:rsidR="00BC3C99" w:rsidRDefault="00BC3C99" w:rsidP="00BC3C99">
      <w:pPr>
        <w:ind w:left="709" w:hanging="709"/>
        <w:jc w:val="both"/>
        <w:rPr>
          <w:rFonts w:ascii="Times New Roman" w:hAnsi="Times New Roman"/>
          <w:szCs w:val="22"/>
          <w:lang w:val="en-US"/>
        </w:rPr>
      </w:pPr>
    </w:p>
    <w:p w14:paraId="0DF7715F" w14:textId="76484641" w:rsidR="00BC3C99" w:rsidRPr="00BC3C99" w:rsidRDefault="00D751DC" w:rsidP="00BC3C99">
      <w:pPr>
        <w:ind w:left="709" w:hanging="709"/>
        <w:jc w:val="both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*</w:t>
      </w:r>
      <w:r w:rsidR="00BC3C99" w:rsidRPr="00BC3C99">
        <w:rPr>
          <w:rFonts w:ascii="Times New Roman" w:hAnsi="Times New Roman"/>
          <w:szCs w:val="22"/>
          <w:lang w:val="en-US"/>
        </w:rPr>
        <w:t xml:space="preserve">Epstein, R. A., and J. Johnson. 2010. Uneven Integration: Economic and Monetary Union in Central and Eastern Europe. </w:t>
      </w:r>
      <w:r w:rsidR="00BC3C99" w:rsidRPr="00BC3C99">
        <w:rPr>
          <w:rFonts w:ascii="Times New Roman" w:hAnsi="Times New Roman"/>
          <w:i/>
          <w:iCs/>
          <w:szCs w:val="22"/>
          <w:lang w:val="en-US"/>
        </w:rPr>
        <w:t xml:space="preserve">Journal of Common Market Studies </w:t>
      </w:r>
      <w:r w:rsidR="00BC3C99" w:rsidRPr="00BC3C99">
        <w:rPr>
          <w:rFonts w:ascii="Times New Roman" w:hAnsi="Times New Roman"/>
          <w:szCs w:val="22"/>
          <w:lang w:val="en-US"/>
        </w:rPr>
        <w:t>48 (5): 1237-1260.</w:t>
      </w:r>
    </w:p>
    <w:p w14:paraId="51053474" w14:textId="77777777" w:rsidR="00BC3C99" w:rsidRDefault="00BC3C99" w:rsidP="00BC3C99">
      <w:pPr>
        <w:ind w:left="709" w:hanging="709"/>
        <w:jc w:val="both"/>
        <w:rPr>
          <w:rFonts w:ascii="Times New Roman" w:hAnsi="Times New Roman"/>
          <w:szCs w:val="22"/>
          <w:lang w:val="en-US"/>
        </w:rPr>
      </w:pPr>
    </w:p>
    <w:p w14:paraId="68C4F68B" w14:textId="4DBC3196" w:rsidR="00BC3C99" w:rsidRPr="00BC3C99" w:rsidRDefault="00D751DC" w:rsidP="00BC3C99">
      <w:pPr>
        <w:ind w:left="709" w:hanging="709"/>
        <w:jc w:val="both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*</w:t>
      </w:r>
      <w:proofErr w:type="spellStart"/>
      <w:r w:rsidR="00BC3C99" w:rsidRPr="00BC3C99">
        <w:rPr>
          <w:rFonts w:ascii="Times New Roman" w:hAnsi="Times New Roman"/>
          <w:szCs w:val="22"/>
          <w:lang w:val="en-US"/>
        </w:rPr>
        <w:t>Pisani</w:t>
      </w:r>
      <w:proofErr w:type="spellEnd"/>
      <w:r w:rsidR="00BC3C99" w:rsidRPr="00BC3C99">
        <w:rPr>
          <w:rFonts w:ascii="Times New Roman" w:hAnsi="Times New Roman"/>
          <w:szCs w:val="22"/>
          <w:lang w:val="en-US"/>
        </w:rPr>
        <w:t xml:space="preserve">-Ferry J. 2012. The Euro Crisis and the New Impossible Trinity. </w:t>
      </w:r>
      <w:proofErr w:type="spellStart"/>
      <w:proofErr w:type="gramStart"/>
      <w:r w:rsidR="00BC3C99" w:rsidRPr="00BC3C99">
        <w:rPr>
          <w:rFonts w:ascii="Times New Roman" w:hAnsi="Times New Roman"/>
          <w:i/>
          <w:szCs w:val="22"/>
          <w:lang w:val="en-US"/>
        </w:rPr>
        <w:t>Bruegel</w:t>
      </w:r>
      <w:proofErr w:type="spellEnd"/>
      <w:r w:rsidR="00BC3C99" w:rsidRPr="00BC3C99">
        <w:rPr>
          <w:rFonts w:ascii="Times New Roman" w:hAnsi="Times New Roman"/>
          <w:i/>
          <w:szCs w:val="22"/>
          <w:lang w:val="en-US"/>
        </w:rPr>
        <w:t xml:space="preserve"> Policy Contribution</w:t>
      </w:r>
      <w:r w:rsidR="00BC3C99" w:rsidRPr="00BC3C99">
        <w:rPr>
          <w:rFonts w:ascii="Times New Roman" w:hAnsi="Times New Roman"/>
          <w:szCs w:val="22"/>
          <w:lang w:val="en-US"/>
        </w:rPr>
        <w:t>, Issue 2012/01.</w:t>
      </w:r>
      <w:proofErr w:type="gramEnd"/>
    </w:p>
    <w:p w14:paraId="43D7B28F" w14:textId="77777777" w:rsidR="00301B41" w:rsidRPr="00B53F11" w:rsidRDefault="00301B41" w:rsidP="009D7E2E">
      <w:pPr>
        <w:jc w:val="both"/>
        <w:rPr>
          <w:rFonts w:ascii="Times New Roman" w:hAnsi="Times New Roman"/>
          <w:b/>
          <w:szCs w:val="22"/>
          <w:lang w:val="en-GB"/>
        </w:rPr>
      </w:pPr>
    </w:p>
    <w:p w14:paraId="68F8A227" w14:textId="77777777" w:rsidR="00525C57" w:rsidRPr="00B53F11" w:rsidRDefault="00525C57" w:rsidP="009D7E2E">
      <w:pPr>
        <w:jc w:val="both"/>
        <w:rPr>
          <w:rFonts w:ascii="Times New Roman" w:hAnsi="Times New Roman"/>
          <w:b/>
          <w:szCs w:val="22"/>
          <w:lang w:val="en-GB"/>
        </w:rPr>
      </w:pPr>
    </w:p>
    <w:p w14:paraId="4C0F72B2" w14:textId="50B0E174" w:rsidR="00525C57" w:rsidRPr="00B53F11" w:rsidRDefault="00525C57" w:rsidP="00525C57">
      <w:pPr>
        <w:pStyle w:val="ListParagraph"/>
        <w:ind w:left="0"/>
        <w:jc w:val="both"/>
        <w:rPr>
          <w:rFonts w:ascii="Times New Roman" w:hAnsi="Times New Roman"/>
          <w:color w:val="000000"/>
          <w:szCs w:val="22"/>
          <w:lang w:val="en-GB"/>
        </w:rPr>
      </w:pPr>
      <w:r w:rsidRPr="00B53F11">
        <w:rPr>
          <w:rFonts w:ascii="Times New Roman" w:hAnsi="Times New Roman"/>
          <w:b/>
          <w:color w:val="000000"/>
          <w:szCs w:val="22"/>
          <w:lang w:val="en-GB"/>
        </w:rPr>
        <w:t xml:space="preserve">Lecture 9: </w:t>
      </w:r>
      <w:r w:rsidR="00E04EA8">
        <w:rPr>
          <w:rFonts w:ascii="Times New Roman" w:hAnsi="Times New Roman"/>
          <w:b/>
          <w:color w:val="000000"/>
          <w:szCs w:val="22"/>
          <w:lang w:val="en-GB"/>
        </w:rPr>
        <w:t>15</w:t>
      </w:r>
      <w:r w:rsidR="00012819" w:rsidRPr="00B53F11">
        <w:rPr>
          <w:rFonts w:ascii="Times New Roman" w:hAnsi="Times New Roman"/>
          <w:b/>
          <w:color w:val="000000"/>
          <w:szCs w:val="22"/>
          <w:lang w:val="en-GB"/>
        </w:rPr>
        <w:t xml:space="preserve"> </w:t>
      </w:r>
      <w:r w:rsidR="00BC3C99">
        <w:rPr>
          <w:rFonts w:ascii="Times New Roman" w:hAnsi="Times New Roman"/>
          <w:b/>
          <w:color w:val="000000"/>
          <w:szCs w:val="22"/>
          <w:lang w:val="en-GB"/>
        </w:rPr>
        <w:t>April</w:t>
      </w:r>
      <w:r w:rsidR="00012819" w:rsidRPr="00B53F11">
        <w:rPr>
          <w:rFonts w:ascii="Times New Roman" w:hAnsi="Times New Roman"/>
          <w:b/>
          <w:color w:val="000000"/>
          <w:szCs w:val="22"/>
          <w:lang w:val="en-GB"/>
        </w:rPr>
        <w:t xml:space="preserve">, Week </w:t>
      </w:r>
      <w:r w:rsidR="00BC3C99">
        <w:rPr>
          <w:rFonts w:ascii="Times New Roman" w:hAnsi="Times New Roman"/>
          <w:b/>
          <w:color w:val="000000"/>
          <w:szCs w:val="22"/>
          <w:lang w:val="en-GB"/>
        </w:rPr>
        <w:t>16</w:t>
      </w:r>
      <w:r w:rsidR="00012819" w:rsidRPr="00B53F11">
        <w:rPr>
          <w:rFonts w:ascii="Times New Roman" w:hAnsi="Times New Roman"/>
          <w:color w:val="000000"/>
          <w:szCs w:val="22"/>
          <w:lang w:val="en-GB"/>
        </w:rPr>
        <w:t xml:space="preserve"> </w:t>
      </w:r>
      <w:r w:rsidRPr="00B53F11">
        <w:rPr>
          <w:rFonts w:ascii="Times New Roman" w:hAnsi="Times New Roman"/>
          <w:color w:val="000000"/>
          <w:szCs w:val="22"/>
          <w:lang w:val="en-GB"/>
        </w:rPr>
        <w:t xml:space="preserve">   </w:t>
      </w:r>
    </w:p>
    <w:p w14:paraId="695EB6EF" w14:textId="546E7666" w:rsidR="00BC3C99" w:rsidRPr="00BC3C99" w:rsidRDefault="00BC3C99" w:rsidP="00BC3C99">
      <w:pPr>
        <w:ind w:left="709" w:hanging="709"/>
        <w:jc w:val="both"/>
        <w:rPr>
          <w:rFonts w:ascii="Times New Roman" w:hAnsi="Times New Roman"/>
          <w:b/>
          <w:szCs w:val="22"/>
          <w:lang w:val="en-US"/>
        </w:rPr>
      </w:pPr>
      <w:r w:rsidRPr="00BC3C99">
        <w:rPr>
          <w:rFonts w:ascii="Times New Roman" w:hAnsi="Times New Roman"/>
          <w:b/>
          <w:szCs w:val="22"/>
          <w:lang w:val="en-US"/>
        </w:rPr>
        <w:lastRenderedPageBreak/>
        <w:t>The Role of Transnational Actors</w:t>
      </w:r>
    </w:p>
    <w:p w14:paraId="60FE5615" w14:textId="77777777" w:rsidR="00A06A40" w:rsidRDefault="00A06A40" w:rsidP="00127556">
      <w:pPr>
        <w:jc w:val="both"/>
        <w:rPr>
          <w:rFonts w:ascii="Times New Roman" w:hAnsi="Times New Roman"/>
          <w:szCs w:val="22"/>
          <w:lang w:val="en-GB"/>
        </w:rPr>
      </w:pPr>
    </w:p>
    <w:p w14:paraId="27A691C0" w14:textId="65C665B6" w:rsidR="00BC3C99" w:rsidRPr="00BC3C99" w:rsidRDefault="00BC3C99" w:rsidP="00BC3C99">
      <w:pPr>
        <w:ind w:left="709" w:hanging="709"/>
        <w:jc w:val="both"/>
        <w:rPr>
          <w:rFonts w:ascii="Times New Roman" w:hAnsi="Times New Roman"/>
          <w:szCs w:val="22"/>
          <w:lang w:val="en-US"/>
        </w:rPr>
      </w:pPr>
      <w:proofErr w:type="gramStart"/>
      <w:r w:rsidRPr="00BC3C99">
        <w:rPr>
          <w:rFonts w:ascii="Times New Roman" w:hAnsi="Times New Roman"/>
          <w:szCs w:val="22"/>
          <w:lang w:val="en-US"/>
        </w:rPr>
        <w:t>Deacon, B., and P. Stubbs.</w:t>
      </w:r>
      <w:proofErr w:type="gramEnd"/>
      <w:r w:rsidRPr="00BC3C99">
        <w:rPr>
          <w:rFonts w:ascii="Times New Roman" w:hAnsi="Times New Roman"/>
          <w:szCs w:val="22"/>
          <w:lang w:val="en-US"/>
        </w:rPr>
        <w:t xml:space="preserve"> </w:t>
      </w:r>
      <w:proofErr w:type="gramStart"/>
      <w:r w:rsidRPr="00BC3C99">
        <w:rPr>
          <w:rFonts w:ascii="Times New Roman" w:hAnsi="Times New Roman"/>
          <w:szCs w:val="22"/>
          <w:lang w:val="en-US"/>
        </w:rPr>
        <w:t>2007. Transnationalism</w:t>
      </w:r>
      <w:proofErr w:type="gramEnd"/>
      <w:r w:rsidRPr="00BC3C99">
        <w:rPr>
          <w:rFonts w:ascii="Times New Roman" w:hAnsi="Times New Roman"/>
          <w:szCs w:val="22"/>
          <w:lang w:val="en-US"/>
        </w:rPr>
        <w:t xml:space="preserve"> and the Making of Social Policy in South East Europe. In </w:t>
      </w:r>
      <w:r w:rsidRPr="00BC3C99">
        <w:rPr>
          <w:rFonts w:ascii="Times New Roman" w:hAnsi="Times New Roman"/>
          <w:i/>
          <w:iCs/>
          <w:szCs w:val="22"/>
          <w:lang w:val="en-US"/>
        </w:rPr>
        <w:t>Social Policy and International Interventions in South East Europe</w:t>
      </w:r>
      <w:r w:rsidRPr="00BC3C99">
        <w:rPr>
          <w:rFonts w:ascii="Times New Roman" w:hAnsi="Times New Roman"/>
          <w:szCs w:val="22"/>
          <w:lang w:val="en-US"/>
        </w:rPr>
        <w:t>, edited by B. Deacon and P. Stubbs. Cheltenham, UK and Northampton, MA: Edward Elgar, 1-21.</w:t>
      </w:r>
    </w:p>
    <w:p w14:paraId="3934E7A4" w14:textId="77777777" w:rsidR="00BC3C99" w:rsidRDefault="00BC3C99" w:rsidP="00BC3C99">
      <w:pPr>
        <w:ind w:left="709" w:hanging="709"/>
        <w:jc w:val="both"/>
        <w:rPr>
          <w:rFonts w:ascii="Times New Roman" w:hAnsi="Times New Roman"/>
          <w:szCs w:val="22"/>
          <w:lang w:val="en-US"/>
        </w:rPr>
      </w:pPr>
    </w:p>
    <w:p w14:paraId="3C322E65" w14:textId="47C718A4" w:rsidR="00BC3C99" w:rsidRPr="00BC3C99" w:rsidRDefault="00D751DC" w:rsidP="00BC3C99">
      <w:pPr>
        <w:ind w:left="709" w:hanging="709"/>
        <w:jc w:val="both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*</w:t>
      </w:r>
      <w:r w:rsidR="00BC3C99" w:rsidRPr="00BC3C99">
        <w:rPr>
          <w:rFonts w:ascii="Times New Roman" w:hAnsi="Times New Roman"/>
          <w:szCs w:val="22"/>
          <w:lang w:val="en-US"/>
        </w:rPr>
        <w:t>Epstein, R. A. 2006. Cultivating Consensus and Creating Conflict: International Institutions and the (</w:t>
      </w:r>
      <w:proofErr w:type="gramStart"/>
      <w:r w:rsidR="00BC3C99" w:rsidRPr="00BC3C99">
        <w:rPr>
          <w:rFonts w:ascii="Times New Roman" w:hAnsi="Times New Roman"/>
          <w:szCs w:val="22"/>
          <w:lang w:val="en-US"/>
        </w:rPr>
        <w:t>De)Politicization</w:t>
      </w:r>
      <w:proofErr w:type="gramEnd"/>
      <w:r w:rsidR="00BC3C99" w:rsidRPr="00BC3C99">
        <w:rPr>
          <w:rFonts w:ascii="Times New Roman" w:hAnsi="Times New Roman"/>
          <w:szCs w:val="22"/>
          <w:lang w:val="en-US"/>
        </w:rPr>
        <w:t xml:space="preserve"> of Economic Policy in </w:t>
      </w:r>
      <w:proofErr w:type="spellStart"/>
      <w:r w:rsidR="00BC3C99" w:rsidRPr="00BC3C99">
        <w:rPr>
          <w:rFonts w:ascii="Times New Roman" w:hAnsi="Times New Roman"/>
          <w:szCs w:val="22"/>
          <w:lang w:val="en-US"/>
        </w:rPr>
        <w:t>Postcommunist</w:t>
      </w:r>
      <w:proofErr w:type="spellEnd"/>
      <w:r w:rsidR="00BC3C99" w:rsidRPr="00BC3C99">
        <w:rPr>
          <w:rFonts w:ascii="Times New Roman" w:hAnsi="Times New Roman"/>
          <w:szCs w:val="22"/>
          <w:lang w:val="en-US"/>
        </w:rPr>
        <w:t xml:space="preserve"> Europe. </w:t>
      </w:r>
      <w:r w:rsidR="00BC3C99" w:rsidRPr="00BC3C99">
        <w:rPr>
          <w:rFonts w:ascii="Times New Roman" w:hAnsi="Times New Roman"/>
          <w:i/>
          <w:iCs/>
          <w:szCs w:val="22"/>
          <w:lang w:val="en-US"/>
        </w:rPr>
        <w:t xml:space="preserve">Comparative Political Studies </w:t>
      </w:r>
      <w:r w:rsidR="00BC3C99" w:rsidRPr="00BC3C99">
        <w:rPr>
          <w:rFonts w:ascii="Times New Roman" w:hAnsi="Times New Roman"/>
          <w:szCs w:val="22"/>
          <w:lang w:val="en-US"/>
        </w:rPr>
        <w:t>39 (8): 1019-1042.</w:t>
      </w:r>
    </w:p>
    <w:p w14:paraId="3DA74469" w14:textId="77777777" w:rsidR="00BC3C99" w:rsidRDefault="00BC3C99" w:rsidP="00BC3C99">
      <w:pPr>
        <w:ind w:left="709" w:hanging="709"/>
        <w:jc w:val="both"/>
        <w:rPr>
          <w:rFonts w:ascii="Times New Roman" w:hAnsi="Times New Roman"/>
          <w:szCs w:val="22"/>
          <w:lang w:val="en-US"/>
        </w:rPr>
      </w:pPr>
    </w:p>
    <w:p w14:paraId="6C2AA2A5" w14:textId="77777777" w:rsidR="00BC3C99" w:rsidRPr="00BC3C99" w:rsidRDefault="00BC3C99" w:rsidP="00BC3C99">
      <w:pPr>
        <w:ind w:left="709" w:hanging="709"/>
        <w:jc w:val="both"/>
        <w:rPr>
          <w:rFonts w:ascii="Times New Roman" w:hAnsi="Times New Roman"/>
          <w:i/>
          <w:szCs w:val="22"/>
          <w:lang w:val="en-US"/>
        </w:rPr>
      </w:pPr>
      <w:proofErr w:type="gramStart"/>
      <w:r w:rsidRPr="00BC3C99">
        <w:rPr>
          <w:rFonts w:ascii="Times New Roman" w:hAnsi="Times New Roman"/>
          <w:szCs w:val="22"/>
          <w:lang w:val="en-US"/>
        </w:rPr>
        <w:t>Epstein, R. A. 2008.</w:t>
      </w:r>
      <w:proofErr w:type="gramEnd"/>
      <w:r w:rsidRPr="00BC3C99">
        <w:rPr>
          <w:rFonts w:ascii="Times New Roman" w:hAnsi="Times New Roman"/>
          <w:szCs w:val="22"/>
          <w:lang w:val="en-US"/>
        </w:rPr>
        <w:t xml:space="preserve"> </w:t>
      </w:r>
      <w:r w:rsidRPr="00BC3C99">
        <w:rPr>
          <w:rFonts w:ascii="Times New Roman" w:hAnsi="Times New Roman"/>
          <w:i/>
          <w:szCs w:val="22"/>
          <w:lang w:val="en-US"/>
        </w:rPr>
        <w:t xml:space="preserve">In Pursuit of Liberalism: International Institutions in </w:t>
      </w:r>
      <w:proofErr w:type="spellStart"/>
      <w:r w:rsidRPr="00BC3C99">
        <w:rPr>
          <w:rFonts w:ascii="Times New Roman" w:hAnsi="Times New Roman"/>
          <w:i/>
          <w:szCs w:val="22"/>
          <w:lang w:val="en-US"/>
        </w:rPr>
        <w:t>Postcommunist</w:t>
      </w:r>
      <w:proofErr w:type="spellEnd"/>
      <w:r w:rsidRPr="00BC3C99">
        <w:rPr>
          <w:rFonts w:ascii="Times New Roman" w:hAnsi="Times New Roman"/>
          <w:i/>
          <w:szCs w:val="22"/>
          <w:lang w:val="en-US"/>
        </w:rPr>
        <w:t xml:space="preserve"> Europe. </w:t>
      </w:r>
      <w:r w:rsidRPr="00BC3C99">
        <w:rPr>
          <w:rFonts w:ascii="Times New Roman" w:hAnsi="Times New Roman"/>
          <w:szCs w:val="22"/>
          <w:lang w:val="en-US"/>
        </w:rPr>
        <w:t xml:space="preserve">Baltimore, MD: Johns Hopkins University Press. </w:t>
      </w:r>
    </w:p>
    <w:p w14:paraId="54F85512" w14:textId="77777777" w:rsidR="00BC3C99" w:rsidRDefault="00BC3C99" w:rsidP="00BC3C99">
      <w:pPr>
        <w:ind w:left="709" w:hanging="709"/>
        <w:jc w:val="both"/>
        <w:rPr>
          <w:rFonts w:ascii="Times New Roman" w:hAnsi="Times New Roman"/>
          <w:szCs w:val="22"/>
          <w:lang w:val="en-US"/>
        </w:rPr>
      </w:pPr>
    </w:p>
    <w:p w14:paraId="3AAE787F" w14:textId="37702EF6" w:rsidR="00BC3C99" w:rsidRPr="00BC3C99" w:rsidRDefault="00446989" w:rsidP="00BC3C99">
      <w:pPr>
        <w:ind w:left="709" w:hanging="709"/>
        <w:jc w:val="both"/>
        <w:rPr>
          <w:rFonts w:ascii="Times New Roman" w:hAnsi="Times New Roman"/>
          <w:i/>
          <w:iCs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*</w:t>
      </w:r>
      <w:r w:rsidR="00BC3C99" w:rsidRPr="00BC3C99">
        <w:rPr>
          <w:rFonts w:ascii="Times New Roman" w:hAnsi="Times New Roman"/>
          <w:szCs w:val="22"/>
          <w:lang w:val="en-US"/>
        </w:rPr>
        <w:t>Orenstein, M. A., S. Bloom, and N. Lindstrom (</w:t>
      </w:r>
      <w:proofErr w:type="spellStart"/>
      <w:r w:rsidR="00BC3C99" w:rsidRPr="00BC3C99">
        <w:rPr>
          <w:rFonts w:ascii="Times New Roman" w:hAnsi="Times New Roman"/>
          <w:szCs w:val="22"/>
          <w:lang w:val="en-US"/>
        </w:rPr>
        <w:t>eds</w:t>
      </w:r>
      <w:proofErr w:type="spellEnd"/>
      <w:r w:rsidR="00BC3C99" w:rsidRPr="00BC3C99">
        <w:rPr>
          <w:rFonts w:ascii="Times New Roman" w:hAnsi="Times New Roman"/>
          <w:szCs w:val="22"/>
          <w:lang w:val="en-US"/>
        </w:rPr>
        <w:t xml:space="preserve">). 2008. </w:t>
      </w:r>
      <w:r w:rsidR="00BC3C99" w:rsidRPr="00BC3C99">
        <w:rPr>
          <w:rFonts w:ascii="Times New Roman" w:hAnsi="Times New Roman"/>
          <w:i/>
          <w:iCs/>
          <w:szCs w:val="22"/>
          <w:lang w:val="en-US"/>
        </w:rPr>
        <w:t>Transnational Actors in Central and East European Transitions</w:t>
      </w:r>
      <w:r w:rsidR="00BC3C99" w:rsidRPr="00BC3C99">
        <w:rPr>
          <w:rFonts w:ascii="Times New Roman" w:hAnsi="Times New Roman"/>
          <w:szCs w:val="22"/>
          <w:lang w:val="en-US"/>
        </w:rPr>
        <w:t>. Pittsburgh, PA: University of Pittsburgh Press</w:t>
      </w:r>
      <w:r>
        <w:rPr>
          <w:rFonts w:ascii="Times New Roman" w:hAnsi="Times New Roman"/>
          <w:szCs w:val="22"/>
          <w:lang w:val="en-US"/>
        </w:rPr>
        <w:t xml:space="preserve">, </w:t>
      </w:r>
    </w:p>
    <w:p w14:paraId="55E48714" w14:textId="77777777" w:rsidR="00BC3C99" w:rsidRDefault="00BC3C99" w:rsidP="00BC3C99">
      <w:pPr>
        <w:ind w:left="709" w:hanging="709"/>
        <w:jc w:val="both"/>
        <w:rPr>
          <w:rFonts w:ascii="Times New Roman" w:hAnsi="Times New Roman"/>
          <w:szCs w:val="22"/>
          <w:lang w:val="en-US"/>
        </w:rPr>
      </w:pPr>
    </w:p>
    <w:p w14:paraId="525170FC" w14:textId="77777777" w:rsidR="00BC3C99" w:rsidRPr="00BC3C99" w:rsidRDefault="00BC3C99" w:rsidP="00BC3C99">
      <w:pPr>
        <w:ind w:left="709" w:hanging="709"/>
        <w:jc w:val="both"/>
        <w:rPr>
          <w:rFonts w:ascii="Times New Roman" w:hAnsi="Times New Roman"/>
          <w:szCs w:val="22"/>
          <w:lang w:val="en-US"/>
        </w:rPr>
      </w:pPr>
      <w:proofErr w:type="gramStart"/>
      <w:r w:rsidRPr="00BC3C99">
        <w:rPr>
          <w:rFonts w:ascii="Times New Roman" w:hAnsi="Times New Roman"/>
          <w:szCs w:val="22"/>
          <w:lang w:val="en-US"/>
        </w:rPr>
        <w:t>Orenstein, M. A. 2008.</w:t>
      </w:r>
      <w:proofErr w:type="gramEnd"/>
      <w:r w:rsidRPr="00BC3C99">
        <w:rPr>
          <w:rFonts w:ascii="Times New Roman" w:hAnsi="Times New Roman"/>
          <w:szCs w:val="22"/>
          <w:lang w:val="en-US"/>
        </w:rPr>
        <w:t xml:space="preserve"> </w:t>
      </w:r>
      <w:r w:rsidRPr="00BC3C99">
        <w:rPr>
          <w:rFonts w:ascii="Times New Roman" w:hAnsi="Times New Roman"/>
          <w:i/>
          <w:iCs/>
          <w:szCs w:val="22"/>
          <w:lang w:val="en-US"/>
        </w:rPr>
        <w:t>Privatizing Pensions: The Transnational Campaign for Social Security Reform</w:t>
      </w:r>
      <w:r w:rsidRPr="00BC3C99">
        <w:rPr>
          <w:rFonts w:ascii="Times New Roman" w:hAnsi="Times New Roman"/>
          <w:szCs w:val="22"/>
          <w:lang w:val="en-US"/>
        </w:rPr>
        <w:t>. Princeton, NJ: Princeton University Press.</w:t>
      </w:r>
    </w:p>
    <w:p w14:paraId="11F20636" w14:textId="77777777" w:rsidR="00BC3C99" w:rsidRPr="00B53F11" w:rsidRDefault="00BC3C99" w:rsidP="00127556">
      <w:pPr>
        <w:jc w:val="both"/>
        <w:rPr>
          <w:rFonts w:ascii="Times New Roman" w:hAnsi="Times New Roman"/>
          <w:szCs w:val="22"/>
          <w:lang w:val="en-GB"/>
        </w:rPr>
      </w:pPr>
    </w:p>
    <w:p w14:paraId="01A4EDD1" w14:textId="44156E06" w:rsidR="00525C57" w:rsidRPr="00B53F11" w:rsidRDefault="00525C57" w:rsidP="00525C57">
      <w:pPr>
        <w:pStyle w:val="ListParagraph"/>
        <w:ind w:left="0"/>
        <w:jc w:val="both"/>
        <w:rPr>
          <w:rFonts w:ascii="Times New Roman" w:hAnsi="Times New Roman"/>
          <w:color w:val="000000"/>
          <w:szCs w:val="22"/>
          <w:lang w:val="en-GB"/>
        </w:rPr>
      </w:pPr>
      <w:r w:rsidRPr="00B53F11">
        <w:rPr>
          <w:rFonts w:ascii="Times New Roman" w:hAnsi="Times New Roman"/>
          <w:b/>
          <w:color w:val="000000"/>
          <w:szCs w:val="22"/>
          <w:lang w:val="en-GB"/>
        </w:rPr>
        <w:t xml:space="preserve">Lecture 10: </w:t>
      </w:r>
      <w:r w:rsidR="00BC3C99">
        <w:rPr>
          <w:rFonts w:ascii="Times New Roman" w:hAnsi="Times New Roman"/>
          <w:b/>
          <w:color w:val="000000"/>
          <w:szCs w:val="22"/>
          <w:lang w:val="en-GB"/>
        </w:rPr>
        <w:t>2</w:t>
      </w:r>
      <w:r w:rsidR="00E04EA8">
        <w:rPr>
          <w:rFonts w:ascii="Times New Roman" w:hAnsi="Times New Roman"/>
          <w:b/>
          <w:color w:val="000000"/>
          <w:szCs w:val="22"/>
          <w:lang w:val="en-GB"/>
        </w:rPr>
        <w:t>2</w:t>
      </w:r>
      <w:r w:rsidR="00012819" w:rsidRPr="00B53F11">
        <w:rPr>
          <w:rFonts w:ascii="Times New Roman" w:hAnsi="Times New Roman"/>
          <w:b/>
          <w:color w:val="000000"/>
          <w:szCs w:val="22"/>
          <w:lang w:val="en-GB"/>
        </w:rPr>
        <w:t xml:space="preserve"> </w:t>
      </w:r>
      <w:r w:rsidR="00BC3C99">
        <w:rPr>
          <w:rFonts w:ascii="Times New Roman" w:hAnsi="Times New Roman"/>
          <w:b/>
          <w:color w:val="000000"/>
          <w:szCs w:val="22"/>
          <w:lang w:val="en-GB"/>
        </w:rPr>
        <w:t>April</w:t>
      </w:r>
      <w:r w:rsidR="00012819" w:rsidRPr="00B53F11">
        <w:rPr>
          <w:rFonts w:ascii="Times New Roman" w:hAnsi="Times New Roman"/>
          <w:b/>
          <w:color w:val="000000"/>
          <w:szCs w:val="22"/>
          <w:lang w:val="en-GB"/>
        </w:rPr>
        <w:t xml:space="preserve">, Week </w:t>
      </w:r>
      <w:r w:rsidR="00BC3C99">
        <w:rPr>
          <w:rFonts w:ascii="Times New Roman" w:hAnsi="Times New Roman"/>
          <w:b/>
          <w:color w:val="000000"/>
          <w:szCs w:val="22"/>
          <w:lang w:val="en-GB"/>
        </w:rPr>
        <w:t>17</w:t>
      </w:r>
    </w:p>
    <w:p w14:paraId="5F0B6AAA" w14:textId="0DBBB5A9" w:rsidR="00BC3C99" w:rsidRPr="00B53F11" w:rsidRDefault="00BC3C99" w:rsidP="00BC3C99">
      <w:pPr>
        <w:jc w:val="both"/>
        <w:rPr>
          <w:rFonts w:ascii="Times New Roman" w:hAnsi="Times New Roman"/>
          <w:b/>
          <w:szCs w:val="22"/>
          <w:lang w:val="en-GB"/>
        </w:rPr>
      </w:pPr>
      <w:r w:rsidRPr="00BC3C99">
        <w:rPr>
          <w:rFonts w:ascii="Times New Roman" w:hAnsi="Times New Roman"/>
          <w:b/>
          <w:szCs w:val="22"/>
          <w:lang w:val="en-GB"/>
        </w:rPr>
        <w:t xml:space="preserve">Beyond the EU Borders: The </w:t>
      </w:r>
      <w:proofErr w:type="spellStart"/>
      <w:r w:rsidRPr="00BC3C99">
        <w:rPr>
          <w:rFonts w:ascii="Times New Roman" w:hAnsi="Times New Roman"/>
          <w:b/>
          <w:szCs w:val="22"/>
          <w:lang w:val="en-GB"/>
        </w:rPr>
        <w:t>Neighborhood</w:t>
      </w:r>
      <w:proofErr w:type="spellEnd"/>
      <w:r w:rsidRPr="00BC3C99">
        <w:rPr>
          <w:rFonts w:ascii="Times New Roman" w:hAnsi="Times New Roman"/>
          <w:b/>
          <w:szCs w:val="22"/>
          <w:lang w:val="en-GB"/>
        </w:rPr>
        <w:t xml:space="preserve"> Policy towards the East</w:t>
      </w:r>
    </w:p>
    <w:p w14:paraId="5407F032" w14:textId="77777777" w:rsidR="00BC3C99" w:rsidRPr="00B53F11" w:rsidRDefault="00BC3C99" w:rsidP="00BC3C99">
      <w:pPr>
        <w:jc w:val="both"/>
        <w:rPr>
          <w:rFonts w:ascii="Times New Roman" w:hAnsi="Times New Roman"/>
          <w:szCs w:val="22"/>
          <w:lang w:val="en-GB"/>
        </w:rPr>
      </w:pPr>
    </w:p>
    <w:p w14:paraId="4F969258" w14:textId="77777777" w:rsidR="00BC3C99" w:rsidRPr="00BC3C99" w:rsidRDefault="00BC3C99" w:rsidP="00BC3C99">
      <w:pPr>
        <w:ind w:left="709" w:hanging="709"/>
        <w:jc w:val="both"/>
        <w:rPr>
          <w:rFonts w:ascii="Times New Roman" w:hAnsi="Times New Roman"/>
          <w:szCs w:val="22"/>
          <w:lang w:val="en-US"/>
        </w:rPr>
      </w:pPr>
      <w:proofErr w:type="spellStart"/>
      <w:proofErr w:type="gramStart"/>
      <w:r w:rsidRPr="00BC3C99">
        <w:rPr>
          <w:rFonts w:ascii="Times New Roman" w:hAnsi="Times New Roman"/>
          <w:szCs w:val="22"/>
          <w:lang w:val="en-US"/>
        </w:rPr>
        <w:t>Bunce</w:t>
      </w:r>
      <w:proofErr w:type="spellEnd"/>
      <w:r w:rsidRPr="00BC3C99">
        <w:rPr>
          <w:rFonts w:ascii="Times New Roman" w:hAnsi="Times New Roman"/>
          <w:szCs w:val="22"/>
          <w:lang w:val="en-US"/>
        </w:rPr>
        <w:t>, V., M. McFaul and K. Stoner-Weiss (</w:t>
      </w:r>
      <w:proofErr w:type="spellStart"/>
      <w:r w:rsidRPr="00BC3C99">
        <w:rPr>
          <w:rFonts w:ascii="Times New Roman" w:hAnsi="Times New Roman"/>
          <w:szCs w:val="22"/>
          <w:lang w:val="en-US"/>
        </w:rPr>
        <w:t>eds</w:t>
      </w:r>
      <w:proofErr w:type="spellEnd"/>
      <w:r w:rsidRPr="00BC3C99">
        <w:rPr>
          <w:rFonts w:ascii="Times New Roman" w:hAnsi="Times New Roman"/>
          <w:szCs w:val="22"/>
          <w:lang w:val="en-US"/>
        </w:rPr>
        <w:t>).</w:t>
      </w:r>
      <w:proofErr w:type="gramEnd"/>
      <w:r w:rsidRPr="00BC3C99">
        <w:rPr>
          <w:rFonts w:ascii="Times New Roman" w:hAnsi="Times New Roman"/>
          <w:szCs w:val="22"/>
          <w:lang w:val="en-US"/>
        </w:rPr>
        <w:t xml:space="preserve"> 2010. </w:t>
      </w:r>
      <w:proofErr w:type="gramStart"/>
      <w:r w:rsidRPr="00BC3C99">
        <w:rPr>
          <w:rFonts w:ascii="Times New Roman" w:hAnsi="Times New Roman"/>
          <w:i/>
          <w:szCs w:val="22"/>
          <w:lang w:val="en-US"/>
        </w:rPr>
        <w:t>Democracy</w:t>
      </w:r>
      <w:proofErr w:type="gramEnd"/>
      <w:r w:rsidRPr="00BC3C99">
        <w:rPr>
          <w:rFonts w:ascii="Times New Roman" w:hAnsi="Times New Roman"/>
          <w:i/>
          <w:szCs w:val="22"/>
          <w:lang w:val="en-US"/>
        </w:rPr>
        <w:t xml:space="preserve"> and Authoritarianism in the </w:t>
      </w:r>
      <w:proofErr w:type="spellStart"/>
      <w:r w:rsidRPr="00BC3C99">
        <w:rPr>
          <w:rFonts w:ascii="Times New Roman" w:hAnsi="Times New Roman"/>
          <w:i/>
          <w:szCs w:val="22"/>
          <w:lang w:val="en-US"/>
        </w:rPr>
        <w:t>Postcommunist</w:t>
      </w:r>
      <w:proofErr w:type="spellEnd"/>
      <w:r w:rsidRPr="00BC3C99">
        <w:rPr>
          <w:rFonts w:ascii="Times New Roman" w:hAnsi="Times New Roman"/>
          <w:i/>
          <w:szCs w:val="22"/>
          <w:lang w:val="en-US"/>
        </w:rPr>
        <w:t xml:space="preserve"> World</w:t>
      </w:r>
      <w:r w:rsidRPr="00BC3C99">
        <w:rPr>
          <w:rFonts w:ascii="Times New Roman" w:hAnsi="Times New Roman"/>
          <w:szCs w:val="22"/>
          <w:lang w:val="en-US"/>
        </w:rPr>
        <w:t>. Cambridge: Cambridge University Press.</w:t>
      </w:r>
    </w:p>
    <w:p w14:paraId="5E790E30" w14:textId="77777777" w:rsidR="00BC3C99" w:rsidRDefault="00BC3C99" w:rsidP="00BC3C99">
      <w:pPr>
        <w:ind w:left="709" w:hanging="709"/>
        <w:jc w:val="both"/>
        <w:rPr>
          <w:rFonts w:ascii="Times New Roman" w:hAnsi="Times New Roman"/>
          <w:szCs w:val="22"/>
          <w:lang w:val="en-US"/>
        </w:rPr>
      </w:pPr>
    </w:p>
    <w:p w14:paraId="65222792" w14:textId="444C7E4C" w:rsidR="00BC3C99" w:rsidRPr="00BC3C99" w:rsidRDefault="00D751DC" w:rsidP="00BC3C99">
      <w:pPr>
        <w:ind w:left="709" w:hanging="709"/>
        <w:jc w:val="both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*</w:t>
      </w:r>
      <w:r w:rsidR="00BC3C99" w:rsidRPr="00BC3C99">
        <w:rPr>
          <w:rFonts w:ascii="Times New Roman" w:hAnsi="Times New Roman"/>
          <w:szCs w:val="22"/>
          <w:lang w:val="en-US"/>
        </w:rPr>
        <w:t xml:space="preserve">Kelley, J. 2006. New Wine in Old Wineskins: Promoting Political Reforms through the New European </w:t>
      </w:r>
      <w:proofErr w:type="spellStart"/>
      <w:r w:rsidR="00BC3C99" w:rsidRPr="00BC3C99">
        <w:rPr>
          <w:rFonts w:ascii="Times New Roman" w:hAnsi="Times New Roman"/>
          <w:szCs w:val="22"/>
          <w:lang w:val="en-US"/>
        </w:rPr>
        <w:t>Neighbourhood</w:t>
      </w:r>
      <w:proofErr w:type="spellEnd"/>
      <w:r w:rsidR="00BC3C99" w:rsidRPr="00BC3C99">
        <w:rPr>
          <w:rFonts w:ascii="Times New Roman" w:hAnsi="Times New Roman"/>
          <w:szCs w:val="22"/>
          <w:lang w:val="en-US"/>
        </w:rPr>
        <w:t xml:space="preserve"> Policy. </w:t>
      </w:r>
      <w:r w:rsidR="00BC3C99" w:rsidRPr="00BC3C99">
        <w:rPr>
          <w:rFonts w:ascii="Times New Roman" w:hAnsi="Times New Roman"/>
          <w:i/>
          <w:iCs/>
          <w:szCs w:val="22"/>
          <w:lang w:val="en-US"/>
        </w:rPr>
        <w:t xml:space="preserve">Journal of Common Market Studies </w:t>
      </w:r>
      <w:r w:rsidR="00BC3C99" w:rsidRPr="00BC3C99">
        <w:rPr>
          <w:rFonts w:ascii="Times New Roman" w:hAnsi="Times New Roman"/>
          <w:szCs w:val="22"/>
          <w:lang w:val="en-US"/>
        </w:rPr>
        <w:t>44 (1): 29-55.</w:t>
      </w:r>
    </w:p>
    <w:p w14:paraId="6A54E799" w14:textId="77777777" w:rsidR="00BC3C99" w:rsidRDefault="00BC3C99" w:rsidP="00BC3C99">
      <w:pPr>
        <w:ind w:left="709" w:hanging="709"/>
        <w:jc w:val="both"/>
        <w:rPr>
          <w:rFonts w:ascii="Times New Roman" w:hAnsi="Times New Roman"/>
          <w:szCs w:val="22"/>
          <w:lang w:val="en-US"/>
        </w:rPr>
      </w:pPr>
    </w:p>
    <w:p w14:paraId="1FE93842" w14:textId="4595F2BD" w:rsidR="00DF5546" w:rsidRPr="00B53F11" w:rsidRDefault="00D751DC" w:rsidP="00BC3C99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  <w:r>
        <w:rPr>
          <w:rFonts w:ascii="Times New Roman" w:hAnsi="Times New Roman"/>
          <w:szCs w:val="22"/>
          <w:lang w:val="en-US"/>
        </w:rPr>
        <w:t>*</w:t>
      </w:r>
      <w:proofErr w:type="spellStart"/>
      <w:r w:rsidR="00BC3C99" w:rsidRPr="00BC3C99">
        <w:rPr>
          <w:rFonts w:ascii="Times New Roman" w:hAnsi="Times New Roman"/>
          <w:szCs w:val="22"/>
          <w:lang w:val="en-US"/>
        </w:rPr>
        <w:t>Schimmelfennig</w:t>
      </w:r>
      <w:proofErr w:type="spellEnd"/>
      <w:r w:rsidR="00BC3C99" w:rsidRPr="00BC3C99">
        <w:rPr>
          <w:rFonts w:ascii="Times New Roman" w:hAnsi="Times New Roman"/>
          <w:szCs w:val="22"/>
          <w:lang w:val="en-US"/>
        </w:rPr>
        <w:t xml:space="preserve">, F., and H. </w:t>
      </w:r>
      <w:proofErr w:type="spellStart"/>
      <w:r w:rsidR="00BC3C99" w:rsidRPr="00BC3C99">
        <w:rPr>
          <w:rFonts w:ascii="Times New Roman" w:hAnsi="Times New Roman"/>
          <w:szCs w:val="22"/>
          <w:lang w:val="en-US"/>
        </w:rPr>
        <w:t>Sholtz</w:t>
      </w:r>
      <w:proofErr w:type="spellEnd"/>
      <w:r w:rsidR="00BC3C99" w:rsidRPr="00BC3C99">
        <w:rPr>
          <w:rFonts w:ascii="Times New Roman" w:hAnsi="Times New Roman"/>
          <w:szCs w:val="22"/>
          <w:lang w:val="en-US"/>
        </w:rPr>
        <w:t xml:space="preserve">. 2008. EU Democracy Promotion in the European </w:t>
      </w:r>
      <w:proofErr w:type="spellStart"/>
      <w:r w:rsidR="00BC3C99" w:rsidRPr="00BC3C99">
        <w:rPr>
          <w:rFonts w:ascii="Times New Roman" w:hAnsi="Times New Roman"/>
          <w:szCs w:val="22"/>
          <w:lang w:val="en-US"/>
        </w:rPr>
        <w:t>Neighbourhood</w:t>
      </w:r>
      <w:proofErr w:type="spellEnd"/>
      <w:r w:rsidR="00BC3C99" w:rsidRPr="00BC3C99">
        <w:rPr>
          <w:rFonts w:ascii="Times New Roman" w:hAnsi="Times New Roman"/>
          <w:szCs w:val="22"/>
          <w:lang w:val="en-US"/>
        </w:rPr>
        <w:t xml:space="preserve">: Political Conditionality, Economic Development and Transnational Exchange. </w:t>
      </w:r>
      <w:r w:rsidR="00BC3C99" w:rsidRPr="00BC3C99">
        <w:rPr>
          <w:rFonts w:ascii="Times New Roman" w:hAnsi="Times New Roman"/>
          <w:i/>
          <w:iCs/>
          <w:szCs w:val="22"/>
          <w:lang w:val="en-US"/>
        </w:rPr>
        <w:t>European Union</w:t>
      </w:r>
      <w:r w:rsidR="00BC3C99" w:rsidRPr="00BC3C99">
        <w:rPr>
          <w:rFonts w:ascii="Times New Roman" w:hAnsi="Times New Roman"/>
          <w:szCs w:val="22"/>
          <w:lang w:val="en-US"/>
        </w:rPr>
        <w:t xml:space="preserve"> </w:t>
      </w:r>
      <w:r w:rsidR="00BC3C99" w:rsidRPr="00BC3C99">
        <w:rPr>
          <w:rFonts w:ascii="Times New Roman" w:hAnsi="Times New Roman"/>
          <w:i/>
          <w:iCs/>
          <w:szCs w:val="22"/>
          <w:lang w:val="en-US"/>
        </w:rPr>
        <w:t xml:space="preserve">Politics </w:t>
      </w:r>
      <w:r w:rsidR="00BC3C99" w:rsidRPr="00BC3C99">
        <w:rPr>
          <w:rFonts w:ascii="Times New Roman" w:hAnsi="Times New Roman"/>
          <w:szCs w:val="22"/>
          <w:lang w:val="en-US"/>
        </w:rPr>
        <w:t>9 (2): 187-215.</w:t>
      </w:r>
    </w:p>
    <w:p w14:paraId="56706A6B" w14:textId="77777777" w:rsidR="00DF5546" w:rsidRPr="00B53F11" w:rsidRDefault="00DF5546" w:rsidP="00A06A40">
      <w:pPr>
        <w:ind w:left="709" w:hanging="709"/>
        <w:jc w:val="both"/>
        <w:rPr>
          <w:rFonts w:ascii="Times New Roman" w:hAnsi="Times New Roman"/>
          <w:szCs w:val="22"/>
          <w:lang w:val="en-US"/>
        </w:rPr>
      </w:pPr>
    </w:p>
    <w:p w14:paraId="30FBB7ED" w14:textId="77777777" w:rsidR="00DF5546" w:rsidRPr="00B53F11" w:rsidRDefault="00DF5546" w:rsidP="00DF5546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</w:p>
    <w:p w14:paraId="43CBDBC9" w14:textId="2584C1AF" w:rsidR="00DF5546" w:rsidRDefault="00BC3C99" w:rsidP="00DF5546">
      <w:pPr>
        <w:ind w:left="709" w:hanging="709"/>
        <w:jc w:val="both"/>
        <w:rPr>
          <w:rFonts w:ascii="Times New Roman" w:hAnsi="Times New Roman"/>
          <w:b/>
          <w:szCs w:val="22"/>
          <w:lang w:val="en-GB"/>
        </w:rPr>
      </w:pPr>
      <w:r w:rsidRPr="00BC3C99">
        <w:rPr>
          <w:rFonts w:ascii="Times New Roman" w:hAnsi="Times New Roman"/>
          <w:b/>
          <w:szCs w:val="22"/>
          <w:lang w:val="en-GB"/>
        </w:rPr>
        <w:t>Part IV: Capitalism, Social Welfare and the Impact of the Crisis</w:t>
      </w:r>
    </w:p>
    <w:p w14:paraId="4D529DC8" w14:textId="77777777" w:rsidR="00BC3C99" w:rsidRPr="00B53F11" w:rsidRDefault="00BC3C99" w:rsidP="00DF5546">
      <w:pPr>
        <w:ind w:left="709" w:hanging="709"/>
        <w:jc w:val="both"/>
        <w:rPr>
          <w:rFonts w:ascii="Times New Roman" w:hAnsi="Times New Roman"/>
          <w:b/>
          <w:szCs w:val="22"/>
          <w:lang w:val="en-GB"/>
        </w:rPr>
      </w:pPr>
    </w:p>
    <w:p w14:paraId="07D7B768" w14:textId="77777777" w:rsidR="00D70B6D" w:rsidRPr="00B53F11" w:rsidRDefault="00D70B6D" w:rsidP="00D70B6D">
      <w:pPr>
        <w:pStyle w:val="ListParagraph"/>
        <w:ind w:left="0"/>
        <w:jc w:val="both"/>
        <w:rPr>
          <w:rFonts w:ascii="Times New Roman" w:hAnsi="Times New Roman"/>
          <w:color w:val="000000"/>
          <w:szCs w:val="22"/>
          <w:lang w:val="en-GB"/>
        </w:rPr>
      </w:pPr>
      <w:r w:rsidRPr="00B53F11">
        <w:rPr>
          <w:rFonts w:ascii="Times New Roman" w:hAnsi="Times New Roman"/>
          <w:b/>
          <w:color w:val="000000"/>
          <w:szCs w:val="22"/>
          <w:lang w:val="en-GB"/>
        </w:rPr>
        <w:t xml:space="preserve">Lecture 11: </w:t>
      </w:r>
      <w:r>
        <w:rPr>
          <w:rFonts w:ascii="Times New Roman" w:hAnsi="Times New Roman"/>
          <w:b/>
          <w:color w:val="000000"/>
          <w:szCs w:val="22"/>
          <w:lang w:val="en-GB"/>
        </w:rPr>
        <w:t>29</w:t>
      </w:r>
      <w:r w:rsidRPr="00B53F11">
        <w:rPr>
          <w:rFonts w:ascii="Times New Roman" w:hAnsi="Times New Roman"/>
          <w:b/>
          <w:color w:val="000000"/>
          <w:szCs w:val="22"/>
          <w:lang w:val="en-GB"/>
        </w:rPr>
        <w:t xml:space="preserve"> </w:t>
      </w:r>
      <w:r>
        <w:rPr>
          <w:rFonts w:ascii="Times New Roman" w:hAnsi="Times New Roman"/>
          <w:b/>
          <w:color w:val="000000"/>
          <w:szCs w:val="22"/>
          <w:lang w:val="en-GB"/>
        </w:rPr>
        <w:t>April</w:t>
      </w:r>
      <w:r w:rsidRPr="00B53F11">
        <w:rPr>
          <w:rFonts w:ascii="Times New Roman" w:hAnsi="Times New Roman"/>
          <w:b/>
          <w:color w:val="000000"/>
          <w:szCs w:val="22"/>
          <w:lang w:val="en-GB"/>
        </w:rPr>
        <w:t xml:space="preserve">, Week </w:t>
      </w:r>
      <w:r>
        <w:rPr>
          <w:rFonts w:ascii="Times New Roman" w:hAnsi="Times New Roman"/>
          <w:b/>
          <w:color w:val="000000"/>
          <w:szCs w:val="22"/>
          <w:lang w:val="en-GB"/>
        </w:rPr>
        <w:t>18</w:t>
      </w:r>
      <w:r w:rsidRPr="00B53F11">
        <w:rPr>
          <w:rFonts w:ascii="Times New Roman" w:hAnsi="Times New Roman"/>
          <w:color w:val="000000"/>
          <w:szCs w:val="22"/>
          <w:lang w:val="en-GB"/>
        </w:rPr>
        <w:t xml:space="preserve"> </w:t>
      </w:r>
    </w:p>
    <w:p w14:paraId="1E56B9C6" w14:textId="2CBA671A" w:rsidR="00F1654E" w:rsidRDefault="00BC3C99" w:rsidP="00525C57">
      <w:pPr>
        <w:jc w:val="both"/>
        <w:rPr>
          <w:rFonts w:ascii="Times New Roman" w:hAnsi="Times New Roman"/>
          <w:b/>
          <w:szCs w:val="22"/>
          <w:lang w:val="en-GB"/>
        </w:rPr>
      </w:pPr>
      <w:r w:rsidRPr="00BC3C99">
        <w:rPr>
          <w:rFonts w:ascii="Times New Roman" w:hAnsi="Times New Roman"/>
          <w:b/>
          <w:szCs w:val="22"/>
          <w:lang w:val="en-GB"/>
        </w:rPr>
        <w:t>Varieties of Capitalism in Central and Eastern Europe</w:t>
      </w:r>
    </w:p>
    <w:p w14:paraId="61A373E4" w14:textId="77777777" w:rsidR="00BC3C99" w:rsidRPr="00B53F11" w:rsidRDefault="00BC3C99" w:rsidP="00525C57">
      <w:pPr>
        <w:jc w:val="both"/>
        <w:rPr>
          <w:rFonts w:ascii="Times New Roman" w:hAnsi="Times New Roman"/>
          <w:szCs w:val="22"/>
          <w:lang w:val="en-GB"/>
        </w:rPr>
      </w:pPr>
    </w:p>
    <w:p w14:paraId="44C38247" w14:textId="248E214A" w:rsidR="00BC3C99" w:rsidRPr="00BC3C99" w:rsidRDefault="00D751DC" w:rsidP="00BC3C99">
      <w:pPr>
        <w:ind w:left="709" w:hanging="709"/>
        <w:jc w:val="both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*</w:t>
      </w:r>
      <w:r w:rsidR="00BC3C99" w:rsidRPr="00BC3C99">
        <w:rPr>
          <w:rFonts w:ascii="Times New Roman" w:hAnsi="Times New Roman"/>
          <w:szCs w:val="22"/>
          <w:lang w:val="en-US"/>
        </w:rPr>
        <w:t xml:space="preserve">Adam, F., P. </w:t>
      </w:r>
      <w:proofErr w:type="spellStart"/>
      <w:r w:rsidR="00BC3C99" w:rsidRPr="00BC3C99">
        <w:rPr>
          <w:rFonts w:ascii="Times New Roman" w:hAnsi="Times New Roman"/>
          <w:szCs w:val="22"/>
          <w:lang w:val="en-US"/>
        </w:rPr>
        <w:t>Kristan</w:t>
      </w:r>
      <w:proofErr w:type="spellEnd"/>
      <w:r w:rsidR="00BC3C99" w:rsidRPr="00BC3C99">
        <w:rPr>
          <w:rFonts w:ascii="Times New Roman" w:hAnsi="Times New Roman"/>
          <w:szCs w:val="22"/>
          <w:lang w:val="en-US"/>
        </w:rPr>
        <w:t xml:space="preserve">, and M. </w:t>
      </w:r>
      <w:proofErr w:type="spellStart"/>
      <w:r w:rsidR="00BC3C99" w:rsidRPr="00BC3C99">
        <w:rPr>
          <w:rFonts w:ascii="Times New Roman" w:hAnsi="Times New Roman"/>
          <w:szCs w:val="22"/>
          <w:lang w:val="en-US"/>
        </w:rPr>
        <w:t>Tomšič</w:t>
      </w:r>
      <w:proofErr w:type="spellEnd"/>
      <w:r w:rsidR="00BC3C99" w:rsidRPr="00BC3C99">
        <w:rPr>
          <w:rFonts w:ascii="Times New Roman" w:hAnsi="Times New Roman"/>
          <w:szCs w:val="22"/>
          <w:lang w:val="en-US"/>
        </w:rPr>
        <w:t xml:space="preserve">. 2009. Varieties of Capitalism in Eastern Europe (With Special Emphasis on Estonia and Slovenia). </w:t>
      </w:r>
      <w:r w:rsidR="00BC3C99" w:rsidRPr="00BC3C99">
        <w:rPr>
          <w:rFonts w:ascii="Times New Roman" w:hAnsi="Times New Roman"/>
          <w:i/>
          <w:iCs/>
          <w:szCs w:val="22"/>
          <w:lang w:val="en-US"/>
        </w:rPr>
        <w:t xml:space="preserve">Communist and Post-Communist Studies </w:t>
      </w:r>
      <w:r w:rsidR="00BC3C99" w:rsidRPr="00BC3C99">
        <w:rPr>
          <w:rFonts w:ascii="Times New Roman" w:hAnsi="Times New Roman"/>
          <w:szCs w:val="22"/>
          <w:lang w:val="en-US"/>
        </w:rPr>
        <w:t xml:space="preserve">42 (1): 65-81. </w:t>
      </w:r>
    </w:p>
    <w:p w14:paraId="470899B1" w14:textId="77777777" w:rsidR="00BC3C99" w:rsidRDefault="00BC3C99" w:rsidP="00BC3C99">
      <w:pPr>
        <w:ind w:left="709" w:hanging="709"/>
        <w:jc w:val="both"/>
        <w:rPr>
          <w:rFonts w:ascii="Times New Roman" w:hAnsi="Times New Roman"/>
          <w:szCs w:val="22"/>
          <w:lang w:val="en-US"/>
        </w:rPr>
      </w:pPr>
    </w:p>
    <w:p w14:paraId="1B69AFB1" w14:textId="43BB0F74" w:rsidR="00BC3C99" w:rsidRPr="00BC3C99" w:rsidRDefault="00D751DC" w:rsidP="00BC3C99">
      <w:pPr>
        <w:ind w:left="709" w:hanging="709"/>
        <w:jc w:val="both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*</w:t>
      </w:r>
      <w:proofErr w:type="spellStart"/>
      <w:r w:rsidR="00BC3C99" w:rsidRPr="00BC3C99">
        <w:rPr>
          <w:rFonts w:ascii="Times New Roman" w:hAnsi="Times New Roman"/>
          <w:szCs w:val="22"/>
          <w:lang w:val="en-US"/>
        </w:rPr>
        <w:t>Bohle</w:t>
      </w:r>
      <w:proofErr w:type="spellEnd"/>
      <w:r w:rsidR="00BC3C99" w:rsidRPr="00BC3C99">
        <w:rPr>
          <w:rFonts w:ascii="Times New Roman" w:hAnsi="Times New Roman"/>
          <w:szCs w:val="22"/>
          <w:lang w:val="en-US"/>
        </w:rPr>
        <w:t xml:space="preserve">, D. and B. </w:t>
      </w:r>
      <w:proofErr w:type="spellStart"/>
      <w:r w:rsidR="00BC3C99" w:rsidRPr="00BC3C99">
        <w:rPr>
          <w:rFonts w:ascii="Times New Roman" w:hAnsi="Times New Roman"/>
          <w:szCs w:val="22"/>
          <w:lang w:val="en-US"/>
        </w:rPr>
        <w:t>Greskovits</w:t>
      </w:r>
      <w:proofErr w:type="spellEnd"/>
      <w:r w:rsidR="00BC3C99" w:rsidRPr="00BC3C99">
        <w:rPr>
          <w:rFonts w:ascii="Times New Roman" w:hAnsi="Times New Roman"/>
          <w:szCs w:val="22"/>
          <w:lang w:val="en-US"/>
        </w:rPr>
        <w:t>. 20</w:t>
      </w:r>
      <w:r w:rsidR="00BC3C99">
        <w:rPr>
          <w:rFonts w:ascii="Times New Roman" w:hAnsi="Times New Roman"/>
          <w:szCs w:val="22"/>
          <w:lang w:val="en-US"/>
        </w:rPr>
        <w:t>12</w:t>
      </w:r>
      <w:r w:rsidR="00BC3C99" w:rsidRPr="00BC3C99">
        <w:rPr>
          <w:rFonts w:ascii="Times New Roman" w:hAnsi="Times New Roman"/>
          <w:szCs w:val="22"/>
          <w:lang w:val="en-US"/>
        </w:rPr>
        <w:t>. Capitalist Diversity on Europe’s Periphery</w:t>
      </w:r>
      <w:r w:rsidR="00BC3C99">
        <w:rPr>
          <w:rFonts w:ascii="Times New Roman" w:hAnsi="Times New Roman"/>
          <w:szCs w:val="22"/>
          <w:lang w:val="en-US"/>
        </w:rPr>
        <w:t>.</w:t>
      </w:r>
      <w:r w:rsidR="00BC3C99" w:rsidRPr="00BC3C99">
        <w:rPr>
          <w:rFonts w:ascii="Times New Roman" w:hAnsi="Times New Roman"/>
          <w:szCs w:val="22"/>
          <w:lang w:val="en-US"/>
        </w:rPr>
        <w:t xml:space="preserve"> Ithaca, NY: Cornell</w:t>
      </w:r>
      <w:r w:rsidR="00BC3C99">
        <w:rPr>
          <w:rFonts w:ascii="Times New Roman" w:hAnsi="Times New Roman"/>
          <w:szCs w:val="22"/>
          <w:lang w:val="en-US"/>
        </w:rPr>
        <w:t xml:space="preserve"> University Press</w:t>
      </w:r>
      <w:r w:rsidR="00382D49">
        <w:rPr>
          <w:rFonts w:ascii="Times New Roman" w:hAnsi="Times New Roman"/>
          <w:szCs w:val="22"/>
          <w:lang w:val="en-US"/>
        </w:rPr>
        <w:t xml:space="preserve">, </w:t>
      </w:r>
      <w:r w:rsidR="00F83744">
        <w:rPr>
          <w:rFonts w:ascii="Times New Roman" w:hAnsi="Times New Roman"/>
          <w:szCs w:val="22"/>
          <w:lang w:val="en-US"/>
        </w:rPr>
        <w:t>1-54.</w:t>
      </w:r>
    </w:p>
    <w:p w14:paraId="2FFD01E1" w14:textId="77777777" w:rsidR="00BC3C99" w:rsidRDefault="00BC3C99" w:rsidP="00BC3C99">
      <w:pPr>
        <w:ind w:left="709" w:hanging="709"/>
        <w:jc w:val="both"/>
        <w:rPr>
          <w:rFonts w:ascii="Times New Roman" w:hAnsi="Times New Roman"/>
          <w:szCs w:val="22"/>
          <w:lang w:val="en-US"/>
        </w:rPr>
      </w:pPr>
    </w:p>
    <w:p w14:paraId="4085E13B" w14:textId="411C47A1" w:rsidR="00BC3C99" w:rsidRPr="00BC3C99" w:rsidRDefault="00D751DC" w:rsidP="00BC3C99">
      <w:pPr>
        <w:ind w:left="709" w:hanging="709"/>
        <w:jc w:val="both"/>
        <w:rPr>
          <w:rFonts w:ascii="Times New Roman" w:hAnsi="Times New Roman"/>
          <w:i/>
          <w:iCs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*</w:t>
      </w:r>
      <w:r w:rsidR="00BC3C99" w:rsidRPr="00BC3C99">
        <w:rPr>
          <w:rFonts w:ascii="Times New Roman" w:hAnsi="Times New Roman"/>
          <w:szCs w:val="22"/>
          <w:lang w:val="en-US"/>
        </w:rPr>
        <w:t xml:space="preserve">Hall, P., and D. Soskice. 2001. An Introduction to Varieties of Capitalism. In </w:t>
      </w:r>
      <w:r w:rsidR="00BC3C99" w:rsidRPr="00BC3C99">
        <w:rPr>
          <w:rFonts w:ascii="Times New Roman" w:hAnsi="Times New Roman"/>
          <w:i/>
          <w:iCs/>
          <w:szCs w:val="22"/>
          <w:lang w:val="en-US"/>
        </w:rPr>
        <w:t>Varieties of Capitalism: The Institutional Foundations of Comparative Advantage</w:t>
      </w:r>
      <w:r w:rsidR="00BC3C99" w:rsidRPr="00BC3C99">
        <w:rPr>
          <w:rFonts w:ascii="Times New Roman" w:hAnsi="Times New Roman"/>
          <w:szCs w:val="22"/>
          <w:lang w:val="en-US"/>
        </w:rPr>
        <w:t>, edited by P. Hall and D. Soskice. Oxford:</w:t>
      </w:r>
      <w:r w:rsidR="00BC3C99" w:rsidRPr="00BC3C99">
        <w:rPr>
          <w:rFonts w:ascii="Times New Roman" w:hAnsi="Times New Roman"/>
          <w:i/>
          <w:iCs/>
          <w:szCs w:val="22"/>
          <w:lang w:val="en-US"/>
        </w:rPr>
        <w:t xml:space="preserve"> </w:t>
      </w:r>
      <w:r w:rsidR="00BC3C99" w:rsidRPr="00BC3C99">
        <w:rPr>
          <w:rFonts w:ascii="Times New Roman" w:hAnsi="Times New Roman"/>
          <w:szCs w:val="22"/>
          <w:lang w:val="en-US"/>
        </w:rPr>
        <w:t>Oxford University Press, 1-69.</w:t>
      </w:r>
    </w:p>
    <w:p w14:paraId="6481F65B" w14:textId="77777777" w:rsidR="00DF5546" w:rsidRPr="00B53F11" w:rsidRDefault="00DF5546" w:rsidP="00127556">
      <w:pPr>
        <w:jc w:val="both"/>
        <w:rPr>
          <w:rFonts w:ascii="Times New Roman" w:hAnsi="Times New Roman"/>
          <w:szCs w:val="22"/>
          <w:lang w:val="en-GB"/>
        </w:rPr>
      </w:pPr>
    </w:p>
    <w:p w14:paraId="68D4FB90" w14:textId="77777777" w:rsidR="00DF5546" w:rsidRPr="00B53F11" w:rsidRDefault="00DF5546" w:rsidP="00127556">
      <w:pPr>
        <w:jc w:val="both"/>
        <w:rPr>
          <w:rFonts w:ascii="Times New Roman" w:hAnsi="Times New Roman"/>
          <w:b/>
          <w:szCs w:val="22"/>
          <w:lang w:val="en-GB"/>
        </w:rPr>
      </w:pPr>
    </w:p>
    <w:p w14:paraId="1B934A55" w14:textId="77777777" w:rsidR="00D70B6D" w:rsidRPr="00B53F11" w:rsidRDefault="00D70B6D" w:rsidP="00D70B6D">
      <w:pPr>
        <w:ind w:left="709" w:hanging="709"/>
        <w:jc w:val="both"/>
        <w:rPr>
          <w:rFonts w:ascii="Times New Roman" w:hAnsi="Times New Roman"/>
          <w:b/>
          <w:color w:val="000000"/>
          <w:szCs w:val="22"/>
          <w:lang w:val="en-GB"/>
        </w:rPr>
      </w:pPr>
      <w:r w:rsidRPr="00B53F11">
        <w:rPr>
          <w:rFonts w:ascii="Times New Roman" w:hAnsi="Times New Roman"/>
          <w:b/>
          <w:szCs w:val="22"/>
          <w:lang w:val="en-GB"/>
        </w:rPr>
        <w:t xml:space="preserve">Lecture 12: </w:t>
      </w:r>
      <w:r>
        <w:rPr>
          <w:rFonts w:ascii="Times New Roman" w:hAnsi="Times New Roman"/>
          <w:b/>
          <w:szCs w:val="22"/>
          <w:lang w:val="en-GB"/>
        </w:rPr>
        <w:t>6</w:t>
      </w:r>
      <w:r w:rsidRPr="00B53F11">
        <w:rPr>
          <w:rFonts w:ascii="Times New Roman" w:hAnsi="Times New Roman"/>
          <w:b/>
          <w:szCs w:val="22"/>
          <w:lang w:val="en-GB"/>
        </w:rPr>
        <w:t xml:space="preserve"> </w:t>
      </w:r>
      <w:r>
        <w:rPr>
          <w:rFonts w:ascii="Times New Roman" w:hAnsi="Times New Roman"/>
          <w:b/>
          <w:color w:val="000000"/>
          <w:szCs w:val="22"/>
          <w:lang w:val="en-GB"/>
        </w:rPr>
        <w:t>May</w:t>
      </w:r>
      <w:r w:rsidRPr="00B53F11">
        <w:rPr>
          <w:rFonts w:ascii="Times New Roman" w:hAnsi="Times New Roman"/>
          <w:b/>
          <w:color w:val="000000"/>
          <w:szCs w:val="22"/>
          <w:lang w:val="en-GB"/>
        </w:rPr>
        <w:t xml:space="preserve">, Week </w:t>
      </w:r>
      <w:r>
        <w:rPr>
          <w:rFonts w:ascii="Times New Roman" w:hAnsi="Times New Roman"/>
          <w:b/>
          <w:color w:val="000000"/>
          <w:szCs w:val="22"/>
          <w:lang w:val="en-GB"/>
        </w:rPr>
        <w:t>19</w:t>
      </w:r>
    </w:p>
    <w:p w14:paraId="6A1691C9" w14:textId="0CD4AAEC" w:rsidR="00DF5546" w:rsidRPr="00B53F11" w:rsidRDefault="00F02A2F" w:rsidP="00DF5546">
      <w:pPr>
        <w:jc w:val="both"/>
        <w:rPr>
          <w:rFonts w:ascii="Times New Roman" w:hAnsi="Times New Roman"/>
          <w:b/>
          <w:szCs w:val="22"/>
          <w:lang w:val="en-GB"/>
        </w:rPr>
      </w:pPr>
      <w:r w:rsidRPr="00F02A2F">
        <w:rPr>
          <w:rFonts w:ascii="Times New Roman" w:hAnsi="Times New Roman"/>
          <w:b/>
          <w:bCs/>
          <w:szCs w:val="22"/>
          <w:lang w:val="en-US"/>
        </w:rPr>
        <w:t>Rebuilding a Welfare State in Central and Eastern Europe</w:t>
      </w:r>
    </w:p>
    <w:p w14:paraId="7EE3CA7F" w14:textId="77777777" w:rsidR="00334643" w:rsidRPr="00B53F11" w:rsidRDefault="00334643" w:rsidP="004C5671">
      <w:pPr>
        <w:pStyle w:val="Litteraturlistautansiffror"/>
        <w:spacing w:line="240" w:lineRule="auto"/>
        <w:ind w:left="709" w:hanging="709"/>
        <w:rPr>
          <w:sz w:val="22"/>
          <w:szCs w:val="22"/>
          <w:lang w:val="en-GB"/>
        </w:rPr>
      </w:pPr>
    </w:p>
    <w:p w14:paraId="0C755BB4" w14:textId="77777777" w:rsidR="00F02A2F" w:rsidRPr="00F02A2F" w:rsidRDefault="00F02A2F" w:rsidP="00F02A2F">
      <w:pPr>
        <w:ind w:left="709" w:hanging="709"/>
        <w:jc w:val="both"/>
        <w:rPr>
          <w:rFonts w:ascii="Times New Roman" w:hAnsi="Times New Roman"/>
          <w:szCs w:val="22"/>
          <w:lang w:val="en-US"/>
        </w:rPr>
      </w:pPr>
      <w:proofErr w:type="gramStart"/>
      <w:r w:rsidRPr="00F02A2F">
        <w:rPr>
          <w:rFonts w:ascii="Times New Roman" w:hAnsi="Times New Roman"/>
          <w:szCs w:val="22"/>
          <w:lang w:val="en-US"/>
        </w:rPr>
        <w:t>Barr, N. (ed.) 2005.</w:t>
      </w:r>
      <w:proofErr w:type="gramEnd"/>
      <w:r w:rsidRPr="00F02A2F">
        <w:rPr>
          <w:rFonts w:ascii="Times New Roman" w:hAnsi="Times New Roman"/>
          <w:szCs w:val="22"/>
          <w:lang w:val="en-US"/>
        </w:rPr>
        <w:t xml:space="preserve"> </w:t>
      </w:r>
      <w:r w:rsidRPr="00F02A2F">
        <w:rPr>
          <w:rFonts w:ascii="Times New Roman" w:hAnsi="Times New Roman"/>
          <w:i/>
          <w:szCs w:val="22"/>
          <w:lang w:val="en-US"/>
        </w:rPr>
        <w:t>Labor Markets and Social Policy in Central and Eastern Europe: The Accession and Beyond.</w:t>
      </w:r>
      <w:r w:rsidRPr="00F02A2F">
        <w:rPr>
          <w:rFonts w:ascii="Times New Roman" w:hAnsi="Times New Roman"/>
          <w:szCs w:val="22"/>
          <w:lang w:val="en-US"/>
        </w:rPr>
        <w:t xml:space="preserve"> Washington, DC: The World Bank.</w:t>
      </w:r>
    </w:p>
    <w:p w14:paraId="0E1B0A1B" w14:textId="77777777" w:rsidR="00F02A2F" w:rsidRDefault="00F02A2F" w:rsidP="00F02A2F">
      <w:pPr>
        <w:ind w:left="709" w:hanging="709"/>
        <w:jc w:val="both"/>
        <w:rPr>
          <w:rFonts w:ascii="Times New Roman" w:hAnsi="Times New Roman"/>
          <w:szCs w:val="22"/>
          <w:lang w:val="en-US"/>
        </w:rPr>
      </w:pPr>
    </w:p>
    <w:p w14:paraId="0D4BC948" w14:textId="77777777" w:rsidR="00F02A2F" w:rsidRPr="00F02A2F" w:rsidRDefault="00F02A2F" w:rsidP="00F02A2F">
      <w:pPr>
        <w:ind w:left="709" w:hanging="709"/>
        <w:jc w:val="both"/>
        <w:rPr>
          <w:rFonts w:ascii="Times New Roman" w:hAnsi="Times New Roman"/>
          <w:szCs w:val="22"/>
          <w:lang w:val="en-US"/>
        </w:rPr>
      </w:pPr>
      <w:proofErr w:type="spellStart"/>
      <w:proofErr w:type="gramStart"/>
      <w:r w:rsidRPr="00F02A2F">
        <w:rPr>
          <w:rFonts w:ascii="Times New Roman" w:hAnsi="Times New Roman"/>
          <w:szCs w:val="22"/>
          <w:lang w:val="en-US"/>
        </w:rPr>
        <w:t>Bonoli</w:t>
      </w:r>
      <w:proofErr w:type="spellEnd"/>
      <w:r w:rsidRPr="00F02A2F">
        <w:rPr>
          <w:rFonts w:ascii="Times New Roman" w:hAnsi="Times New Roman"/>
          <w:szCs w:val="22"/>
          <w:lang w:val="en-US"/>
        </w:rPr>
        <w:t>, G. 2003.</w:t>
      </w:r>
      <w:proofErr w:type="gramEnd"/>
      <w:r w:rsidRPr="00F02A2F">
        <w:rPr>
          <w:rFonts w:ascii="Times New Roman" w:hAnsi="Times New Roman"/>
          <w:szCs w:val="22"/>
          <w:lang w:val="en-US"/>
        </w:rPr>
        <w:t xml:space="preserve"> </w:t>
      </w:r>
      <w:proofErr w:type="gramStart"/>
      <w:r w:rsidRPr="00F02A2F">
        <w:rPr>
          <w:rFonts w:ascii="Times New Roman" w:hAnsi="Times New Roman"/>
          <w:szCs w:val="22"/>
          <w:lang w:val="en-US"/>
        </w:rPr>
        <w:t>Two worlds of pension reform in Western Europe.</w:t>
      </w:r>
      <w:proofErr w:type="gramEnd"/>
      <w:r w:rsidRPr="00F02A2F">
        <w:rPr>
          <w:rFonts w:ascii="Times New Roman" w:hAnsi="Times New Roman"/>
          <w:szCs w:val="22"/>
          <w:lang w:val="en-US"/>
        </w:rPr>
        <w:t xml:space="preserve"> </w:t>
      </w:r>
      <w:r w:rsidRPr="00F02A2F">
        <w:rPr>
          <w:rFonts w:ascii="Times New Roman" w:hAnsi="Times New Roman"/>
          <w:i/>
          <w:iCs/>
          <w:szCs w:val="22"/>
          <w:lang w:val="en-US"/>
        </w:rPr>
        <w:t>Comparative Politics</w:t>
      </w:r>
      <w:r w:rsidRPr="00F02A2F">
        <w:rPr>
          <w:rFonts w:ascii="Times New Roman" w:hAnsi="Times New Roman"/>
          <w:szCs w:val="22"/>
          <w:lang w:val="en-US"/>
        </w:rPr>
        <w:t>: 399-416.</w:t>
      </w:r>
    </w:p>
    <w:p w14:paraId="3E5F7477" w14:textId="77777777" w:rsidR="00F02A2F" w:rsidRDefault="00F02A2F" w:rsidP="00F02A2F">
      <w:pPr>
        <w:ind w:left="709" w:hanging="709"/>
        <w:jc w:val="both"/>
        <w:rPr>
          <w:rFonts w:ascii="Times New Roman" w:hAnsi="Times New Roman"/>
          <w:szCs w:val="22"/>
          <w:lang w:val="en-US"/>
        </w:rPr>
      </w:pPr>
    </w:p>
    <w:p w14:paraId="2F758E2C" w14:textId="77777777" w:rsidR="00F02A2F" w:rsidRPr="00F02A2F" w:rsidRDefault="00F02A2F" w:rsidP="00F02A2F">
      <w:pPr>
        <w:ind w:left="709" w:hanging="709"/>
        <w:jc w:val="both"/>
        <w:rPr>
          <w:rFonts w:ascii="Times New Roman" w:hAnsi="Times New Roman"/>
          <w:szCs w:val="22"/>
          <w:lang w:val="en-US"/>
        </w:rPr>
      </w:pPr>
      <w:r w:rsidRPr="00F02A2F">
        <w:rPr>
          <w:rFonts w:ascii="Times New Roman" w:hAnsi="Times New Roman"/>
          <w:szCs w:val="22"/>
          <w:lang w:val="en-US"/>
        </w:rPr>
        <w:lastRenderedPageBreak/>
        <w:t xml:space="preserve">Cook, L. J. 2007. </w:t>
      </w:r>
      <w:proofErr w:type="spellStart"/>
      <w:r w:rsidRPr="00F02A2F">
        <w:rPr>
          <w:rFonts w:ascii="Times New Roman" w:hAnsi="Times New Roman"/>
          <w:i/>
          <w:iCs/>
          <w:szCs w:val="22"/>
          <w:lang w:val="en-US"/>
        </w:rPr>
        <w:t>Postcommunist</w:t>
      </w:r>
      <w:proofErr w:type="spellEnd"/>
      <w:r w:rsidRPr="00F02A2F">
        <w:rPr>
          <w:rFonts w:ascii="Times New Roman" w:hAnsi="Times New Roman"/>
          <w:i/>
          <w:iCs/>
          <w:szCs w:val="22"/>
          <w:lang w:val="en-US"/>
        </w:rPr>
        <w:t xml:space="preserve"> Welfare States: Reform Politics in Russia and Eastern Europe</w:t>
      </w:r>
      <w:r w:rsidRPr="00F02A2F">
        <w:rPr>
          <w:rFonts w:ascii="Times New Roman" w:hAnsi="Times New Roman"/>
          <w:szCs w:val="22"/>
          <w:lang w:val="en-US"/>
        </w:rPr>
        <w:t>. Ithaca, NY and London: Cornell University Press.</w:t>
      </w:r>
    </w:p>
    <w:p w14:paraId="6F03DE15" w14:textId="77777777" w:rsidR="00F02A2F" w:rsidRDefault="00F02A2F" w:rsidP="00F02A2F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</w:p>
    <w:p w14:paraId="4BDBFE9B" w14:textId="0D59331C" w:rsidR="00F02A2F" w:rsidRPr="00F02A2F" w:rsidRDefault="00F504E2" w:rsidP="00F02A2F">
      <w:pPr>
        <w:ind w:left="709" w:hanging="709"/>
        <w:jc w:val="both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GB"/>
        </w:rPr>
        <w:t>*</w:t>
      </w:r>
      <w:r w:rsidR="00F02A2F" w:rsidRPr="00F02A2F">
        <w:rPr>
          <w:rFonts w:ascii="Times New Roman" w:hAnsi="Times New Roman"/>
          <w:szCs w:val="22"/>
          <w:lang w:val="en-GB"/>
        </w:rPr>
        <w:t xml:space="preserve">Guardiancich, I. 2011. The Survival and Return of Institutions: Examples from Pension Reforms in Central, Eastern and </w:t>
      </w:r>
      <w:proofErr w:type="spellStart"/>
      <w:r w:rsidR="00F02A2F" w:rsidRPr="00F02A2F">
        <w:rPr>
          <w:rFonts w:ascii="Times New Roman" w:hAnsi="Times New Roman"/>
          <w:szCs w:val="22"/>
          <w:lang w:val="en-GB"/>
        </w:rPr>
        <w:t>Southeastern</w:t>
      </w:r>
      <w:proofErr w:type="spellEnd"/>
      <w:r w:rsidR="00F02A2F" w:rsidRPr="00F02A2F">
        <w:rPr>
          <w:rFonts w:ascii="Times New Roman" w:hAnsi="Times New Roman"/>
          <w:szCs w:val="22"/>
          <w:lang w:val="en-GB"/>
        </w:rPr>
        <w:t xml:space="preserve"> Europe. </w:t>
      </w:r>
      <w:r w:rsidR="00F02A2F" w:rsidRPr="00F02A2F">
        <w:rPr>
          <w:rFonts w:ascii="Times New Roman" w:hAnsi="Times New Roman"/>
          <w:i/>
          <w:szCs w:val="22"/>
          <w:lang w:val="en-GB"/>
        </w:rPr>
        <w:t>West European Politics</w:t>
      </w:r>
      <w:r w:rsidR="00F02A2F" w:rsidRPr="00F02A2F">
        <w:rPr>
          <w:rFonts w:ascii="Times New Roman" w:hAnsi="Times New Roman"/>
          <w:szCs w:val="22"/>
          <w:lang w:val="en-GB"/>
        </w:rPr>
        <w:t xml:space="preserve"> 34 (5): 976-</w:t>
      </w:r>
      <w:r w:rsidR="00C34D4F">
        <w:rPr>
          <w:rFonts w:ascii="Times New Roman" w:hAnsi="Times New Roman"/>
          <w:szCs w:val="22"/>
          <w:lang w:val="en-GB"/>
        </w:rPr>
        <w:t>9</w:t>
      </w:r>
      <w:r w:rsidR="00F02A2F" w:rsidRPr="00F02A2F">
        <w:rPr>
          <w:rFonts w:ascii="Times New Roman" w:hAnsi="Times New Roman"/>
          <w:szCs w:val="22"/>
          <w:lang w:val="en-GB"/>
        </w:rPr>
        <w:t>96.</w:t>
      </w:r>
    </w:p>
    <w:p w14:paraId="026BB834" w14:textId="77777777" w:rsidR="00F02A2F" w:rsidRDefault="00F02A2F" w:rsidP="00F02A2F">
      <w:pPr>
        <w:ind w:left="709" w:hanging="709"/>
        <w:jc w:val="both"/>
        <w:rPr>
          <w:rFonts w:ascii="Times New Roman" w:hAnsi="Times New Roman"/>
          <w:szCs w:val="22"/>
          <w:lang w:val="en-US"/>
        </w:rPr>
      </w:pPr>
    </w:p>
    <w:p w14:paraId="1B1B07FF" w14:textId="78C4E5CB" w:rsidR="00C34D4F" w:rsidRPr="00C34D4F" w:rsidRDefault="00C34D4F" w:rsidP="00C34D4F">
      <w:pPr>
        <w:ind w:left="709" w:hanging="709"/>
        <w:jc w:val="both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*</w:t>
      </w:r>
      <w:proofErr w:type="spellStart"/>
      <w:r>
        <w:rPr>
          <w:rFonts w:ascii="Times New Roman" w:hAnsi="Times New Roman"/>
          <w:szCs w:val="22"/>
          <w:lang w:val="en-US"/>
        </w:rPr>
        <w:t>Kornai</w:t>
      </w:r>
      <w:proofErr w:type="spellEnd"/>
      <w:r>
        <w:rPr>
          <w:rFonts w:ascii="Times New Roman" w:hAnsi="Times New Roman"/>
          <w:szCs w:val="22"/>
          <w:lang w:val="en-US"/>
        </w:rPr>
        <w:t>, J. 1997</w:t>
      </w:r>
      <w:r w:rsidRPr="00C34D4F">
        <w:rPr>
          <w:rFonts w:ascii="Times New Roman" w:hAnsi="Times New Roman"/>
          <w:szCs w:val="22"/>
          <w:lang w:val="en-US"/>
        </w:rPr>
        <w:t xml:space="preserve">. Editorial: Reforming the welfare state in </w:t>
      </w:r>
      <w:proofErr w:type="spellStart"/>
      <w:r w:rsidRPr="00C34D4F">
        <w:rPr>
          <w:rFonts w:ascii="Times New Roman" w:hAnsi="Times New Roman"/>
          <w:szCs w:val="22"/>
          <w:lang w:val="en-US"/>
        </w:rPr>
        <w:t>postsocialist</w:t>
      </w:r>
      <w:proofErr w:type="spellEnd"/>
      <w:r w:rsidRPr="00C34D4F">
        <w:rPr>
          <w:rFonts w:ascii="Times New Roman" w:hAnsi="Times New Roman"/>
          <w:szCs w:val="22"/>
          <w:lang w:val="en-US"/>
        </w:rPr>
        <w:t xml:space="preserve"> societies. </w:t>
      </w:r>
      <w:proofErr w:type="gramStart"/>
      <w:r w:rsidRPr="00C34D4F">
        <w:rPr>
          <w:rFonts w:ascii="Times New Roman" w:hAnsi="Times New Roman"/>
          <w:i/>
          <w:iCs/>
          <w:szCs w:val="22"/>
          <w:lang w:val="en-US"/>
        </w:rPr>
        <w:t>World Development</w:t>
      </w:r>
      <w:r w:rsidRPr="00C34D4F">
        <w:rPr>
          <w:rFonts w:ascii="Times New Roman" w:hAnsi="Times New Roman"/>
          <w:szCs w:val="22"/>
          <w:lang w:val="en-US"/>
        </w:rPr>
        <w:t>, </w:t>
      </w:r>
      <w:r w:rsidRPr="00C34D4F">
        <w:rPr>
          <w:rFonts w:ascii="Times New Roman" w:hAnsi="Times New Roman"/>
          <w:i/>
          <w:iCs/>
          <w:szCs w:val="22"/>
          <w:lang w:val="en-US"/>
        </w:rPr>
        <w:t>25</w:t>
      </w:r>
      <w:r w:rsidRPr="00C34D4F">
        <w:rPr>
          <w:rFonts w:ascii="Times New Roman" w:hAnsi="Times New Roman"/>
          <w:szCs w:val="22"/>
          <w:lang w:val="en-US"/>
        </w:rPr>
        <w:t>(8), 1183-1186.</w:t>
      </w:r>
      <w:proofErr w:type="gramEnd"/>
    </w:p>
    <w:p w14:paraId="79865E02" w14:textId="77777777" w:rsidR="00F02A2F" w:rsidRDefault="00F02A2F" w:rsidP="00F02A2F">
      <w:pPr>
        <w:ind w:left="709" w:hanging="709"/>
        <w:jc w:val="both"/>
        <w:rPr>
          <w:rFonts w:ascii="Times New Roman" w:hAnsi="Times New Roman"/>
          <w:szCs w:val="22"/>
          <w:lang w:val="en-US"/>
        </w:rPr>
      </w:pPr>
    </w:p>
    <w:p w14:paraId="50F597FD" w14:textId="77777777" w:rsidR="00F02A2F" w:rsidRPr="00F02A2F" w:rsidRDefault="00F02A2F" w:rsidP="00F02A2F">
      <w:pPr>
        <w:ind w:left="709" w:hanging="709"/>
        <w:jc w:val="both"/>
        <w:rPr>
          <w:rFonts w:ascii="Times New Roman" w:hAnsi="Times New Roman"/>
          <w:szCs w:val="22"/>
          <w:lang w:val="en-US"/>
        </w:rPr>
      </w:pPr>
      <w:proofErr w:type="spellStart"/>
      <w:r w:rsidRPr="00F02A2F">
        <w:rPr>
          <w:rFonts w:ascii="Times New Roman" w:hAnsi="Times New Roman"/>
          <w:szCs w:val="22"/>
          <w:lang w:val="en-US"/>
        </w:rPr>
        <w:t>Kornai</w:t>
      </w:r>
      <w:proofErr w:type="spellEnd"/>
      <w:r w:rsidRPr="00F02A2F">
        <w:rPr>
          <w:rFonts w:ascii="Times New Roman" w:hAnsi="Times New Roman"/>
          <w:szCs w:val="22"/>
          <w:lang w:val="en-US"/>
        </w:rPr>
        <w:t xml:space="preserve">, J., S. Haggard, and R. R. Kaufman, </w:t>
      </w:r>
      <w:proofErr w:type="gramStart"/>
      <w:r w:rsidRPr="00F02A2F">
        <w:rPr>
          <w:rFonts w:ascii="Times New Roman" w:hAnsi="Times New Roman"/>
          <w:szCs w:val="22"/>
          <w:lang w:val="en-US"/>
        </w:rPr>
        <w:t>eds</w:t>
      </w:r>
      <w:proofErr w:type="gramEnd"/>
      <w:r w:rsidRPr="00F02A2F">
        <w:rPr>
          <w:rFonts w:ascii="Times New Roman" w:hAnsi="Times New Roman"/>
          <w:szCs w:val="22"/>
          <w:lang w:val="en-US"/>
        </w:rPr>
        <w:t xml:space="preserve">. 2001. </w:t>
      </w:r>
      <w:r w:rsidRPr="00F02A2F">
        <w:rPr>
          <w:rFonts w:ascii="Times New Roman" w:hAnsi="Times New Roman"/>
          <w:i/>
          <w:iCs/>
          <w:szCs w:val="22"/>
          <w:lang w:val="en-US"/>
        </w:rPr>
        <w:t>Reforming the State: Fiscal and Welfare Reform in Post-Socialist Countries</w:t>
      </w:r>
      <w:r w:rsidRPr="00F02A2F">
        <w:rPr>
          <w:rFonts w:ascii="Times New Roman" w:hAnsi="Times New Roman"/>
          <w:szCs w:val="22"/>
          <w:lang w:val="en-US"/>
        </w:rPr>
        <w:t>. Cambridge, UK and New York: Cambridge University Press.</w:t>
      </w:r>
    </w:p>
    <w:p w14:paraId="32D158A2" w14:textId="77777777" w:rsidR="00F02A2F" w:rsidRDefault="00F02A2F" w:rsidP="00F02A2F">
      <w:pPr>
        <w:ind w:left="709" w:hanging="709"/>
        <w:jc w:val="both"/>
        <w:rPr>
          <w:rFonts w:ascii="Times New Roman" w:hAnsi="Times New Roman"/>
          <w:iCs/>
          <w:szCs w:val="22"/>
          <w:lang w:val="en-US"/>
        </w:rPr>
      </w:pPr>
    </w:p>
    <w:p w14:paraId="78D4B1C7" w14:textId="74F4C95F" w:rsidR="00F02A2F" w:rsidRPr="00F02A2F" w:rsidRDefault="00D751DC" w:rsidP="00F02A2F">
      <w:pPr>
        <w:ind w:left="709" w:hanging="709"/>
        <w:jc w:val="both"/>
        <w:rPr>
          <w:rFonts w:ascii="Times New Roman" w:hAnsi="Times New Roman"/>
          <w:i/>
          <w:iCs/>
          <w:szCs w:val="22"/>
          <w:lang w:val="en-US"/>
        </w:rPr>
      </w:pPr>
      <w:r>
        <w:rPr>
          <w:rFonts w:ascii="Times New Roman" w:hAnsi="Times New Roman"/>
          <w:iCs/>
          <w:szCs w:val="22"/>
          <w:lang w:val="en-US"/>
        </w:rPr>
        <w:t>*</w:t>
      </w:r>
      <w:r w:rsidR="00F02A2F" w:rsidRPr="00F02A2F">
        <w:rPr>
          <w:rFonts w:ascii="Times New Roman" w:hAnsi="Times New Roman"/>
          <w:iCs/>
          <w:szCs w:val="22"/>
          <w:lang w:val="en-US"/>
        </w:rPr>
        <w:t xml:space="preserve">Wagener, H-J. 2002. The Welfare State in Transition Economies and Accession to the EU. </w:t>
      </w:r>
      <w:r w:rsidR="00F02A2F" w:rsidRPr="00F02A2F">
        <w:rPr>
          <w:rFonts w:ascii="Times New Roman" w:hAnsi="Times New Roman"/>
          <w:i/>
          <w:iCs/>
          <w:szCs w:val="22"/>
          <w:lang w:val="en-US"/>
        </w:rPr>
        <w:t xml:space="preserve">West European Politics </w:t>
      </w:r>
      <w:r w:rsidR="00F02A2F" w:rsidRPr="00F02A2F">
        <w:rPr>
          <w:rFonts w:ascii="Times New Roman" w:hAnsi="Times New Roman"/>
          <w:iCs/>
          <w:szCs w:val="22"/>
          <w:lang w:val="en-US"/>
        </w:rPr>
        <w:t>25 (2): 152-174.</w:t>
      </w:r>
    </w:p>
    <w:p w14:paraId="2363BD80" w14:textId="77777777" w:rsidR="00D120E2" w:rsidRPr="00B53F11" w:rsidRDefault="00D120E2" w:rsidP="00F02A2F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</w:p>
    <w:p w14:paraId="4469A8A6" w14:textId="77777777" w:rsidR="00495E7B" w:rsidRPr="00B53F11" w:rsidRDefault="00495E7B" w:rsidP="009D7E2E">
      <w:pPr>
        <w:jc w:val="both"/>
        <w:rPr>
          <w:rFonts w:ascii="Times New Roman" w:hAnsi="Times New Roman"/>
          <w:b/>
          <w:szCs w:val="22"/>
          <w:lang w:val="en-GB"/>
        </w:rPr>
      </w:pPr>
    </w:p>
    <w:p w14:paraId="49F09DF4" w14:textId="77777777" w:rsidR="00D70B6D" w:rsidRPr="00B53F11" w:rsidRDefault="00D70B6D" w:rsidP="00D70B6D">
      <w:pPr>
        <w:ind w:left="709" w:hanging="709"/>
        <w:jc w:val="both"/>
        <w:rPr>
          <w:rFonts w:ascii="Times New Roman" w:hAnsi="Times New Roman"/>
          <w:b/>
          <w:szCs w:val="22"/>
          <w:lang w:val="en-GB"/>
        </w:rPr>
      </w:pPr>
      <w:r w:rsidRPr="00B53F11">
        <w:rPr>
          <w:rFonts w:ascii="Times New Roman" w:hAnsi="Times New Roman"/>
          <w:b/>
          <w:szCs w:val="22"/>
          <w:lang w:val="en-GB"/>
        </w:rPr>
        <w:t xml:space="preserve">Lecture 13: </w:t>
      </w:r>
      <w:r>
        <w:rPr>
          <w:rFonts w:ascii="Times New Roman" w:hAnsi="Times New Roman"/>
          <w:b/>
          <w:szCs w:val="22"/>
          <w:lang w:val="en-GB"/>
        </w:rPr>
        <w:t>13 May</w:t>
      </w:r>
      <w:r w:rsidRPr="00B53F11">
        <w:rPr>
          <w:rFonts w:ascii="Times New Roman" w:hAnsi="Times New Roman"/>
          <w:b/>
          <w:szCs w:val="22"/>
          <w:lang w:val="en-GB"/>
        </w:rPr>
        <w:t xml:space="preserve">, Week </w:t>
      </w:r>
      <w:r>
        <w:rPr>
          <w:rFonts w:ascii="Times New Roman" w:hAnsi="Times New Roman"/>
          <w:b/>
          <w:szCs w:val="22"/>
          <w:lang w:val="en-GB"/>
        </w:rPr>
        <w:t>20</w:t>
      </w:r>
    </w:p>
    <w:p w14:paraId="0F38EBA9" w14:textId="6149C0E8" w:rsidR="00F1654E" w:rsidRPr="00B53F11" w:rsidRDefault="00F02A2F" w:rsidP="00F1654E">
      <w:pPr>
        <w:jc w:val="both"/>
        <w:rPr>
          <w:rFonts w:ascii="Times New Roman" w:hAnsi="Times New Roman"/>
          <w:b/>
          <w:szCs w:val="22"/>
          <w:lang w:val="en-GB"/>
        </w:rPr>
      </w:pPr>
      <w:r w:rsidRPr="00F02A2F">
        <w:rPr>
          <w:rFonts w:ascii="Times New Roman" w:hAnsi="Times New Roman"/>
          <w:b/>
          <w:szCs w:val="22"/>
          <w:lang w:val="en-GB"/>
        </w:rPr>
        <w:t>The Impact of the Financial Crisis</w:t>
      </w:r>
    </w:p>
    <w:p w14:paraId="15B55E88" w14:textId="77777777" w:rsidR="00F1654E" w:rsidRPr="00B53F11" w:rsidRDefault="00F1654E" w:rsidP="00F1654E">
      <w:pPr>
        <w:pStyle w:val="Litteraturlistautansiffror"/>
        <w:spacing w:line="240" w:lineRule="auto"/>
        <w:ind w:left="709" w:hanging="709"/>
        <w:rPr>
          <w:sz w:val="22"/>
          <w:szCs w:val="22"/>
          <w:lang w:val="en-GB"/>
        </w:rPr>
      </w:pPr>
    </w:p>
    <w:p w14:paraId="791ABF70" w14:textId="6DDE3234" w:rsidR="00F02A2F" w:rsidRPr="00F02A2F" w:rsidRDefault="00D751DC" w:rsidP="00F02A2F">
      <w:pPr>
        <w:ind w:left="709" w:hanging="709"/>
        <w:jc w:val="both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*</w:t>
      </w:r>
      <w:proofErr w:type="spellStart"/>
      <w:r w:rsidR="00F02A2F" w:rsidRPr="00F02A2F">
        <w:rPr>
          <w:rFonts w:ascii="Times New Roman" w:hAnsi="Times New Roman"/>
          <w:szCs w:val="22"/>
          <w:lang w:val="en-US"/>
        </w:rPr>
        <w:t>Carmassi</w:t>
      </w:r>
      <w:proofErr w:type="spellEnd"/>
      <w:r w:rsidR="00F02A2F" w:rsidRPr="00F02A2F">
        <w:rPr>
          <w:rFonts w:ascii="Times New Roman" w:hAnsi="Times New Roman"/>
          <w:szCs w:val="22"/>
          <w:lang w:val="en-US"/>
        </w:rPr>
        <w:t xml:space="preserve">, J., D. </w:t>
      </w:r>
      <w:proofErr w:type="spellStart"/>
      <w:r w:rsidR="00F02A2F" w:rsidRPr="00F02A2F">
        <w:rPr>
          <w:rFonts w:ascii="Times New Roman" w:hAnsi="Times New Roman"/>
          <w:szCs w:val="22"/>
          <w:lang w:val="en-US"/>
        </w:rPr>
        <w:t>Gros</w:t>
      </w:r>
      <w:proofErr w:type="spellEnd"/>
      <w:r w:rsidR="00F02A2F" w:rsidRPr="00F02A2F">
        <w:rPr>
          <w:rFonts w:ascii="Times New Roman" w:hAnsi="Times New Roman"/>
          <w:szCs w:val="22"/>
          <w:lang w:val="en-US"/>
        </w:rPr>
        <w:t xml:space="preserve">, and S. </w:t>
      </w:r>
      <w:proofErr w:type="spellStart"/>
      <w:r w:rsidR="00F02A2F" w:rsidRPr="00F02A2F">
        <w:rPr>
          <w:rFonts w:ascii="Times New Roman" w:hAnsi="Times New Roman"/>
          <w:szCs w:val="22"/>
          <w:lang w:val="en-US"/>
        </w:rPr>
        <w:t>Micossi</w:t>
      </w:r>
      <w:proofErr w:type="spellEnd"/>
      <w:r w:rsidR="00F02A2F" w:rsidRPr="00F02A2F">
        <w:rPr>
          <w:rFonts w:ascii="Times New Roman" w:hAnsi="Times New Roman"/>
          <w:szCs w:val="22"/>
          <w:lang w:val="en-US"/>
        </w:rPr>
        <w:t xml:space="preserve">. 2009. The Global Financial Crisis: Causes and Cures. </w:t>
      </w:r>
      <w:r w:rsidR="00F02A2F" w:rsidRPr="00F02A2F">
        <w:rPr>
          <w:rFonts w:ascii="Times New Roman" w:hAnsi="Times New Roman"/>
          <w:i/>
          <w:iCs/>
          <w:szCs w:val="22"/>
          <w:lang w:val="en-US"/>
        </w:rPr>
        <w:t xml:space="preserve">Journal of Common Market Studies </w:t>
      </w:r>
      <w:r w:rsidR="00F02A2F" w:rsidRPr="00F02A2F">
        <w:rPr>
          <w:rFonts w:ascii="Times New Roman" w:hAnsi="Times New Roman"/>
          <w:szCs w:val="22"/>
          <w:lang w:val="en-US"/>
        </w:rPr>
        <w:t>47 (5): 977-996.</w:t>
      </w:r>
    </w:p>
    <w:p w14:paraId="04039F2C" w14:textId="77777777" w:rsidR="00F02A2F" w:rsidRDefault="00F02A2F" w:rsidP="00F02A2F">
      <w:pPr>
        <w:ind w:left="709" w:hanging="709"/>
        <w:jc w:val="both"/>
        <w:rPr>
          <w:rFonts w:ascii="Times New Roman" w:hAnsi="Times New Roman"/>
          <w:iCs/>
          <w:szCs w:val="22"/>
          <w:lang w:val="en-US"/>
        </w:rPr>
      </w:pPr>
    </w:p>
    <w:p w14:paraId="122F34E2" w14:textId="0038D5ED" w:rsidR="00F02A2F" w:rsidRPr="00F02A2F" w:rsidRDefault="00D751DC" w:rsidP="00F02A2F">
      <w:pPr>
        <w:ind w:left="709" w:hanging="709"/>
        <w:jc w:val="both"/>
        <w:rPr>
          <w:rFonts w:ascii="Times New Roman" w:hAnsi="Times New Roman"/>
          <w:iCs/>
          <w:szCs w:val="22"/>
          <w:lang w:val="en-US"/>
        </w:rPr>
      </w:pPr>
      <w:r>
        <w:rPr>
          <w:rFonts w:ascii="Times New Roman" w:hAnsi="Times New Roman"/>
          <w:iCs/>
          <w:szCs w:val="22"/>
          <w:lang w:val="en-US"/>
        </w:rPr>
        <w:t>*</w:t>
      </w:r>
      <w:r w:rsidR="00F02A2F" w:rsidRPr="00F02A2F">
        <w:rPr>
          <w:rFonts w:ascii="Times New Roman" w:hAnsi="Times New Roman"/>
          <w:iCs/>
          <w:szCs w:val="22"/>
          <w:lang w:val="en-US"/>
        </w:rPr>
        <w:t>Die</w:t>
      </w:r>
      <w:r w:rsidR="009A3276">
        <w:rPr>
          <w:rFonts w:ascii="Times New Roman" w:hAnsi="Times New Roman"/>
          <w:iCs/>
          <w:szCs w:val="22"/>
          <w:lang w:val="en-US"/>
        </w:rPr>
        <w:t>trich</w:t>
      </w:r>
      <w:r w:rsidR="00F02A2F" w:rsidRPr="00F02A2F">
        <w:rPr>
          <w:rFonts w:ascii="Times New Roman" w:hAnsi="Times New Roman"/>
          <w:iCs/>
          <w:szCs w:val="22"/>
          <w:lang w:val="en-US"/>
        </w:rPr>
        <w:t xml:space="preserve"> D., T. </w:t>
      </w:r>
      <w:proofErr w:type="spellStart"/>
      <w:r w:rsidR="00F02A2F" w:rsidRPr="00F02A2F">
        <w:rPr>
          <w:rFonts w:ascii="Times New Roman" w:hAnsi="Times New Roman"/>
          <w:iCs/>
          <w:szCs w:val="22"/>
          <w:lang w:val="en-US"/>
        </w:rPr>
        <w:t>Knedlik</w:t>
      </w:r>
      <w:proofErr w:type="spellEnd"/>
      <w:r w:rsidR="00F02A2F" w:rsidRPr="00F02A2F">
        <w:rPr>
          <w:rFonts w:ascii="Times New Roman" w:hAnsi="Times New Roman"/>
          <w:iCs/>
          <w:szCs w:val="22"/>
          <w:lang w:val="en-US"/>
        </w:rPr>
        <w:t xml:space="preserve"> and A. Lindner. 2011. Central and Eastern European Countries in the Global Financial Crisis: A Typical Twin Crisis?</w:t>
      </w:r>
      <w:r w:rsidR="00F02A2F" w:rsidRPr="00F02A2F">
        <w:rPr>
          <w:rFonts w:ascii="Times New Roman" w:hAnsi="Times New Roman"/>
          <w:i/>
          <w:iCs/>
          <w:szCs w:val="22"/>
          <w:lang w:val="en-US"/>
        </w:rPr>
        <w:t xml:space="preserve"> Post-Communist Economies </w:t>
      </w:r>
      <w:r w:rsidR="00F02A2F" w:rsidRPr="00F02A2F">
        <w:rPr>
          <w:rFonts w:ascii="Times New Roman" w:hAnsi="Times New Roman"/>
          <w:iCs/>
          <w:szCs w:val="22"/>
          <w:lang w:val="en-US"/>
        </w:rPr>
        <w:t>23 (4): 415-432.</w:t>
      </w:r>
    </w:p>
    <w:p w14:paraId="19FDFFDA" w14:textId="77777777" w:rsidR="00F02A2F" w:rsidRDefault="00F02A2F" w:rsidP="00F02A2F">
      <w:pPr>
        <w:ind w:left="709" w:hanging="709"/>
        <w:jc w:val="both"/>
        <w:rPr>
          <w:rFonts w:ascii="Times New Roman" w:hAnsi="Times New Roman"/>
          <w:szCs w:val="22"/>
          <w:lang w:val="en-US"/>
        </w:rPr>
      </w:pPr>
    </w:p>
    <w:p w14:paraId="5465D9A4" w14:textId="1F73A144" w:rsidR="00F02A2F" w:rsidRPr="00F02A2F" w:rsidRDefault="00D751DC" w:rsidP="00F02A2F">
      <w:pPr>
        <w:ind w:left="709" w:hanging="709"/>
        <w:jc w:val="both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*</w:t>
      </w:r>
      <w:proofErr w:type="spellStart"/>
      <w:r w:rsidR="00F02A2F" w:rsidRPr="00F02A2F">
        <w:rPr>
          <w:rFonts w:ascii="Times New Roman" w:hAnsi="Times New Roman"/>
          <w:szCs w:val="22"/>
          <w:lang w:val="en-US"/>
        </w:rPr>
        <w:t>Drahokoupil</w:t>
      </w:r>
      <w:proofErr w:type="spellEnd"/>
      <w:r w:rsidR="00F02A2F" w:rsidRPr="00F02A2F">
        <w:rPr>
          <w:rFonts w:ascii="Times New Roman" w:hAnsi="Times New Roman"/>
          <w:szCs w:val="22"/>
          <w:lang w:val="en-US"/>
        </w:rPr>
        <w:t xml:space="preserve">, J., and M. </w:t>
      </w:r>
      <w:proofErr w:type="spellStart"/>
      <w:r w:rsidR="00F02A2F" w:rsidRPr="00F02A2F">
        <w:rPr>
          <w:rFonts w:ascii="Times New Roman" w:hAnsi="Times New Roman"/>
          <w:szCs w:val="22"/>
          <w:lang w:val="en-US"/>
        </w:rPr>
        <w:t>Myant</w:t>
      </w:r>
      <w:proofErr w:type="spellEnd"/>
      <w:r w:rsidR="00F02A2F" w:rsidRPr="00F02A2F">
        <w:rPr>
          <w:rFonts w:ascii="Times New Roman" w:hAnsi="Times New Roman"/>
          <w:szCs w:val="22"/>
          <w:lang w:val="en-US"/>
        </w:rPr>
        <w:t>. 2010. Varieties of Capitalism, Varieties of Vulnerabilities: Financial Crisis and its Impact on Welfare States in Eastern Europe and the Commonwealth of Independent States.</w:t>
      </w:r>
      <w:r w:rsidR="00F02A2F">
        <w:rPr>
          <w:rFonts w:ascii="Times New Roman" w:hAnsi="Times New Roman"/>
          <w:szCs w:val="22"/>
          <w:lang w:val="en-US"/>
        </w:rPr>
        <w:t xml:space="preserve"> </w:t>
      </w:r>
      <w:r w:rsidR="00F02A2F" w:rsidRPr="00F02A2F">
        <w:rPr>
          <w:rFonts w:ascii="Times New Roman" w:hAnsi="Times New Roman"/>
          <w:i/>
          <w:iCs/>
          <w:szCs w:val="22"/>
          <w:lang w:val="en-US"/>
        </w:rPr>
        <w:t xml:space="preserve">Historical Social Research </w:t>
      </w:r>
      <w:r w:rsidR="00F02A2F" w:rsidRPr="00F02A2F">
        <w:rPr>
          <w:rFonts w:ascii="Times New Roman" w:hAnsi="Times New Roman"/>
          <w:szCs w:val="22"/>
          <w:lang w:val="en-US"/>
        </w:rPr>
        <w:t>35 (2): 266-295.</w:t>
      </w:r>
    </w:p>
    <w:p w14:paraId="0CC56FAC" w14:textId="77777777" w:rsidR="00F1654E" w:rsidRPr="00B53F11" w:rsidRDefault="00F1654E" w:rsidP="00F1654E">
      <w:pPr>
        <w:jc w:val="both"/>
        <w:rPr>
          <w:rFonts w:ascii="Times New Roman" w:hAnsi="Times New Roman"/>
          <w:szCs w:val="22"/>
          <w:lang w:val="en-GB"/>
        </w:rPr>
      </w:pPr>
    </w:p>
    <w:p w14:paraId="0D59C7A5" w14:textId="77777777" w:rsidR="00F1654E" w:rsidRPr="00B53F11" w:rsidRDefault="00F1654E" w:rsidP="00F1654E">
      <w:pPr>
        <w:jc w:val="both"/>
        <w:rPr>
          <w:rFonts w:ascii="Times New Roman" w:hAnsi="Times New Roman"/>
          <w:b/>
          <w:szCs w:val="22"/>
          <w:lang w:val="en-GB"/>
        </w:rPr>
      </w:pPr>
    </w:p>
    <w:p w14:paraId="25165934" w14:textId="77777777" w:rsidR="00D70B6D" w:rsidRPr="00B53F11" w:rsidRDefault="00D70B6D" w:rsidP="00D70B6D">
      <w:pPr>
        <w:ind w:left="709" w:hanging="709"/>
        <w:jc w:val="both"/>
        <w:rPr>
          <w:rFonts w:ascii="Times New Roman" w:hAnsi="Times New Roman"/>
          <w:b/>
          <w:szCs w:val="22"/>
          <w:lang w:val="en-GB"/>
        </w:rPr>
      </w:pPr>
      <w:r w:rsidRPr="00B53F11">
        <w:rPr>
          <w:rFonts w:ascii="Times New Roman" w:hAnsi="Times New Roman"/>
          <w:b/>
          <w:szCs w:val="22"/>
          <w:lang w:val="en-GB"/>
        </w:rPr>
        <w:t xml:space="preserve">Lecture 14: </w:t>
      </w:r>
      <w:r>
        <w:rPr>
          <w:rFonts w:ascii="Times New Roman" w:hAnsi="Times New Roman"/>
          <w:b/>
          <w:szCs w:val="22"/>
          <w:lang w:val="en-GB"/>
        </w:rPr>
        <w:t>20</w:t>
      </w:r>
      <w:r w:rsidRPr="00B53F11">
        <w:rPr>
          <w:rFonts w:ascii="Times New Roman" w:hAnsi="Times New Roman"/>
          <w:b/>
          <w:szCs w:val="22"/>
          <w:lang w:val="en-GB"/>
        </w:rPr>
        <w:t xml:space="preserve"> </w:t>
      </w:r>
      <w:r>
        <w:rPr>
          <w:rFonts w:ascii="Times New Roman" w:hAnsi="Times New Roman"/>
          <w:b/>
          <w:szCs w:val="22"/>
          <w:lang w:val="en-GB"/>
        </w:rPr>
        <w:t>May</w:t>
      </w:r>
      <w:r w:rsidRPr="00B53F11">
        <w:rPr>
          <w:rFonts w:ascii="Times New Roman" w:hAnsi="Times New Roman"/>
          <w:b/>
          <w:szCs w:val="22"/>
          <w:lang w:val="en-GB"/>
        </w:rPr>
        <w:t xml:space="preserve">, Week </w:t>
      </w:r>
      <w:r>
        <w:rPr>
          <w:rFonts w:ascii="Times New Roman" w:hAnsi="Times New Roman"/>
          <w:b/>
          <w:szCs w:val="22"/>
          <w:lang w:val="en-GB"/>
        </w:rPr>
        <w:t>21</w:t>
      </w:r>
    </w:p>
    <w:p w14:paraId="6568F289" w14:textId="154E30B1" w:rsidR="00D70B6D" w:rsidRDefault="00D70B6D" w:rsidP="00F1654E">
      <w:pPr>
        <w:ind w:left="709" w:hanging="709"/>
        <w:jc w:val="both"/>
        <w:rPr>
          <w:rFonts w:ascii="Times New Roman" w:hAnsi="Times New Roman"/>
          <w:b/>
          <w:szCs w:val="22"/>
          <w:lang w:val="en-GB"/>
        </w:rPr>
      </w:pPr>
      <w:r>
        <w:rPr>
          <w:rFonts w:ascii="Times New Roman" w:hAnsi="Times New Roman"/>
          <w:b/>
          <w:szCs w:val="22"/>
          <w:lang w:val="en-GB"/>
        </w:rPr>
        <w:t>Where Do We Stand Now?</w:t>
      </w:r>
    </w:p>
    <w:p w14:paraId="062D5906" w14:textId="77777777" w:rsidR="00D70B6D" w:rsidRDefault="00D70B6D" w:rsidP="00F1654E">
      <w:pPr>
        <w:ind w:left="709" w:hanging="709"/>
        <w:jc w:val="both"/>
        <w:rPr>
          <w:rFonts w:ascii="Times New Roman" w:hAnsi="Times New Roman"/>
          <w:b/>
          <w:szCs w:val="22"/>
          <w:lang w:val="en-GB"/>
        </w:rPr>
      </w:pPr>
    </w:p>
    <w:p w14:paraId="36E8C2B3" w14:textId="31FE8213" w:rsidR="00171B59" w:rsidRPr="00171B59" w:rsidRDefault="00D751DC" w:rsidP="00171B59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  <w:r>
        <w:rPr>
          <w:rFonts w:ascii="Times New Roman" w:hAnsi="Times New Roman"/>
          <w:szCs w:val="22"/>
          <w:lang w:val="en-GB"/>
        </w:rPr>
        <w:t>*</w:t>
      </w:r>
      <w:proofErr w:type="spellStart"/>
      <w:r w:rsidR="00171B59" w:rsidRPr="00171B59">
        <w:rPr>
          <w:rFonts w:ascii="Times New Roman" w:hAnsi="Times New Roman"/>
          <w:szCs w:val="22"/>
          <w:lang w:val="en-GB"/>
        </w:rPr>
        <w:t>Darvas</w:t>
      </w:r>
      <w:proofErr w:type="spellEnd"/>
      <w:r w:rsidR="00171B59">
        <w:rPr>
          <w:rFonts w:ascii="Times New Roman" w:hAnsi="Times New Roman"/>
          <w:szCs w:val="22"/>
          <w:lang w:val="en-GB"/>
        </w:rPr>
        <w:t xml:space="preserve">, Z. 2015. </w:t>
      </w:r>
      <w:r w:rsidR="00171B59" w:rsidRPr="00171B59">
        <w:rPr>
          <w:rFonts w:ascii="Times New Roman" w:hAnsi="Times New Roman"/>
          <w:szCs w:val="22"/>
          <w:lang w:val="en-GB"/>
        </w:rPr>
        <w:t xml:space="preserve">The </w:t>
      </w:r>
      <w:r w:rsidR="00171B59">
        <w:rPr>
          <w:rFonts w:ascii="Times New Roman" w:hAnsi="Times New Roman"/>
          <w:szCs w:val="22"/>
          <w:lang w:val="en-GB"/>
        </w:rPr>
        <w:t>C</w:t>
      </w:r>
      <w:r w:rsidR="00171B59" w:rsidRPr="00171B59">
        <w:rPr>
          <w:rFonts w:ascii="Times New Roman" w:hAnsi="Times New Roman"/>
          <w:szCs w:val="22"/>
          <w:lang w:val="en-GB"/>
        </w:rPr>
        <w:t xml:space="preserve">onvergence </w:t>
      </w:r>
      <w:r w:rsidR="00171B59">
        <w:rPr>
          <w:rFonts w:ascii="Times New Roman" w:hAnsi="Times New Roman"/>
          <w:szCs w:val="22"/>
          <w:lang w:val="en-GB"/>
        </w:rPr>
        <w:t>D</w:t>
      </w:r>
      <w:r w:rsidR="00171B59" w:rsidRPr="00171B59">
        <w:rPr>
          <w:rFonts w:ascii="Times New Roman" w:hAnsi="Times New Roman"/>
          <w:szCs w:val="22"/>
          <w:lang w:val="en-GB"/>
        </w:rPr>
        <w:t xml:space="preserve">ream 25 </w:t>
      </w:r>
      <w:r w:rsidR="00171B59">
        <w:rPr>
          <w:rFonts w:ascii="Times New Roman" w:hAnsi="Times New Roman"/>
          <w:szCs w:val="22"/>
          <w:lang w:val="en-GB"/>
        </w:rPr>
        <w:t>Y</w:t>
      </w:r>
      <w:r w:rsidR="00171B59" w:rsidRPr="00171B59">
        <w:rPr>
          <w:rFonts w:ascii="Times New Roman" w:hAnsi="Times New Roman"/>
          <w:szCs w:val="22"/>
          <w:lang w:val="en-GB"/>
        </w:rPr>
        <w:t xml:space="preserve">ears </w:t>
      </w:r>
      <w:r w:rsidR="00171B59">
        <w:rPr>
          <w:rFonts w:ascii="Times New Roman" w:hAnsi="Times New Roman"/>
          <w:szCs w:val="22"/>
          <w:lang w:val="en-GB"/>
        </w:rPr>
        <w:t>O</w:t>
      </w:r>
      <w:r w:rsidR="00171B59" w:rsidRPr="00171B59">
        <w:rPr>
          <w:rFonts w:ascii="Times New Roman" w:hAnsi="Times New Roman"/>
          <w:szCs w:val="22"/>
          <w:lang w:val="en-GB"/>
        </w:rPr>
        <w:t>n</w:t>
      </w:r>
      <w:r w:rsidR="00171B59">
        <w:rPr>
          <w:rFonts w:ascii="Times New Roman" w:hAnsi="Times New Roman"/>
          <w:szCs w:val="22"/>
          <w:lang w:val="en-GB"/>
        </w:rPr>
        <w:t xml:space="preserve"> –</w:t>
      </w:r>
      <w:r w:rsidR="00171B59" w:rsidRPr="00171B59">
        <w:rPr>
          <w:rFonts w:ascii="Times New Roman" w:hAnsi="Times New Roman"/>
          <w:szCs w:val="22"/>
          <w:lang w:val="en-GB"/>
        </w:rPr>
        <w:t xml:space="preserve"> </w:t>
      </w:r>
      <w:r w:rsidR="00171B59">
        <w:rPr>
          <w:rFonts w:ascii="Times New Roman" w:hAnsi="Times New Roman"/>
          <w:szCs w:val="22"/>
          <w:lang w:val="en-GB"/>
        </w:rPr>
        <w:t>H</w:t>
      </w:r>
      <w:r w:rsidR="00171B59" w:rsidRPr="00171B59">
        <w:rPr>
          <w:rFonts w:ascii="Times New Roman" w:hAnsi="Times New Roman"/>
          <w:szCs w:val="22"/>
          <w:lang w:val="en-GB"/>
        </w:rPr>
        <w:t xml:space="preserve">alf of the </w:t>
      </w:r>
      <w:r w:rsidR="00171B59">
        <w:rPr>
          <w:rFonts w:ascii="Times New Roman" w:hAnsi="Times New Roman"/>
          <w:szCs w:val="22"/>
          <w:lang w:val="en-GB"/>
        </w:rPr>
        <w:t>F</w:t>
      </w:r>
      <w:r w:rsidR="00171B59" w:rsidRPr="00171B59">
        <w:rPr>
          <w:rFonts w:ascii="Times New Roman" w:hAnsi="Times New Roman"/>
          <w:szCs w:val="22"/>
          <w:lang w:val="en-GB"/>
        </w:rPr>
        <w:t xml:space="preserve">ormer </w:t>
      </w:r>
      <w:r w:rsidR="00171B59">
        <w:rPr>
          <w:rFonts w:ascii="Times New Roman" w:hAnsi="Times New Roman"/>
          <w:szCs w:val="22"/>
          <w:lang w:val="en-GB"/>
        </w:rPr>
        <w:t>C</w:t>
      </w:r>
      <w:r w:rsidR="00171B59" w:rsidRPr="00171B59">
        <w:rPr>
          <w:rFonts w:ascii="Times New Roman" w:hAnsi="Times New Roman"/>
          <w:szCs w:val="22"/>
          <w:lang w:val="en-GB"/>
        </w:rPr>
        <w:t xml:space="preserve">ommunist </w:t>
      </w:r>
      <w:r w:rsidR="00171B59">
        <w:rPr>
          <w:rFonts w:ascii="Times New Roman" w:hAnsi="Times New Roman"/>
          <w:szCs w:val="22"/>
          <w:lang w:val="en-GB"/>
        </w:rPr>
        <w:t>C</w:t>
      </w:r>
      <w:r w:rsidR="00171B59" w:rsidRPr="00171B59">
        <w:rPr>
          <w:rFonts w:ascii="Times New Roman" w:hAnsi="Times New Roman"/>
          <w:szCs w:val="22"/>
          <w:lang w:val="en-GB"/>
        </w:rPr>
        <w:t xml:space="preserve">ountries </w:t>
      </w:r>
      <w:r w:rsidR="00171B59">
        <w:rPr>
          <w:rFonts w:ascii="Times New Roman" w:hAnsi="Times New Roman"/>
          <w:szCs w:val="22"/>
          <w:lang w:val="en-GB"/>
        </w:rPr>
        <w:t>D</w:t>
      </w:r>
      <w:r w:rsidR="00171B59" w:rsidRPr="00171B59">
        <w:rPr>
          <w:rFonts w:ascii="Times New Roman" w:hAnsi="Times New Roman"/>
          <w:szCs w:val="22"/>
          <w:lang w:val="en-GB"/>
        </w:rPr>
        <w:t xml:space="preserve">id </w:t>
      </w:r>
      <w:r w:rsidR="00171B59">
        <w:rPr>
          <w:rFonts w:ascii="Times New Roman" w:hAnsi="Times New Roman"/>
          <w:szCs w:val="22"/>
          <w:lang w:val="en-GB"/>
        </w:rPr>
        <w:t>N</w:t>
      </w:r>
      <w:r w:rsidR="00171B59" w:rsidRPr="00171B59">
        <w:rPr>
          <w:rFonts w:ascii="Times New Roman" w:hAnsi="Times New Roman"/>
          <w:szCs w:val="22"/>
          <w:lang w:val="en-GB"/>
        </w:rPr>
        <w:t xml:space="preserve">ot </w:t>
      </w:r>
      <w:r w:rsidR="00171B59">
        <w:rPr>
          <w:rFonts w:ascii="Times New Roman" w:hAnsi="Times New Roman"/>
          <w:szCs w:val="22"/>
          <w:lang w:val="en-GB"/>
        </w:rPr>
        <w:t>C</w:t>
      </w:r>
      <w:r w:rsidR="00171B59" w:rsidRPr="00171B59">
        <w:rPr>
          <w:rFonts w:ascii="Times New Roman" w:hAnsi="Times New Roman"/>
          <w:szCs w:val="22"/>
          <w:lang w:val="en-GB"/>
        </w:rPr>
        <w:t xml:space="preserve">onverge to </w:t>
      </w:r>
      <w:r w:rsidR="00171B59">
        <w:rPr>
          <w:rFonts w:ascii="Times New Roman" w:hAnsi="Times New Roman"/>
          <w:szCs w:val="22"/>
          <w:lang w:val="en-GB"/>
        </w:rPr>
        <w:t>A</w:t>
      </w:r>
      <w:r w:rsidR="00171B59" w:rsidRPr="00171B59">
        <w:rPr>
          <w:rFonts w:ascii="Times New Roman" w:hAnsi="Times New Roman"/>
          <w:szCs w:val="22"/>
          <w:lang w:val="en-GB"/>
        </w:rPr>
        <w:t xml:space="preserve">dvanced EU </w:t>
      </w:r>
      <w:r w:rsidR="00171B59">
        <w:rPr>
          <w:rFonts w:ascii="Times New Roman" w:hAnsi="Times New Roman"/>
          <w:szCs w:val="22"/>
          <w:lang w:val="en-GB"/>
        </w:rPr>
        <w:t>C</w:t>
      </w:r>
      <w:r w:rsidR="00171B59" w:rsidRPr="00171B59">
        <w:rPr>
          <w:rFonts w:ascii="Times New Roman" w:hAnsi="Times New Roman"/>
          <w:szCs w:val="22"/>
          <w:lang w:val="en-GB"/>
        </w:rPr>
        <w:t>ountries from 1989-2014</w:t>
      </w:r>
      <w:r w:rsidR="00171B59">
        <w:rPr>
          <w:rFonts w:ascii="Times New Roman" w:hAnsi="Times New Roman"/>
          <w:szCs w:val="22"/>
          <w:lang w:val="en-GB"/>
        </w:rPr>
        <w:t xml:space="preserve">. </w:t>
      </w:r>
      <w:r w:rsidR="00171B59">
        <w:rPr>
          <w:rFonts w:ascii="Times New Roman" w:hAnsi="Times New Roman"/>
          <w:szCs w:val="22"/>
          <w:lang w:val="sl-SI"/>
        </w:rPr>
        <w:t xml:space="preserve">[Available at: </w:t>
      </w:r>
      <w:r w:rsidR="00171B59">
        <w:rPr>
          <w:rFonts w:ascii="Times New Roman" w:hAnsi="Times New Roman"/>
          <w:szCs w:val="22"/>
          <w:lang w:val="sl-SI"/>
        </w:rPr>
        <w:fldChar w:fldCharType="begin"/>
      </w:r>
      <w:r w:rsidR="00171B59">
        <w:rPr>
          <w:rFonts w:ascii="Times New Roman" w:hAnsi="Times New Roman"/>
          <w:szCs w:val="22"/>
          <w:lang w:val="sl-SI"/>
        </w:rPr>
        <w:instrText xml:space="preserve"> HYPERLINK "</w:instrText>
      </w:r>
      <w:r w:rsidR="00171B59" w:rsidRPr="00171B59">
        <w:rPr>
          <w:rFonts w:ascii="Times New Roman" w:hAnsi="Times New Roman"/>
          <w:szCs w:val="22"/>
          <w:lang w:val="sl-SI"/>
        </w:rPr>
        <w:instrText>http://www.bruegel.org/nc/blog/detail/article/1528-the-convergence-dream-25-years-on/?utm_content=buffer13c15&amp;utm_medium=social&amp;utm_source=twitter.com&amp;utm_campaign=buffer+%28bruegel%29</w:instrText>
      </w:r>
      <w:r w:rsidR="00171B59">
        <w:rPr>
          <w:rFonts w:ascii="Times New Roman" w:hAnsi="Times New Roman"/>
          <w:szCs w:val="22"/>
          <w:lang w:val="sl-SI"/>
        </w:rPr>
        <w:instrText xml:space="preserve">" </w:instrText>
      </w:r>
      <w:r w:rsidR="00171B59">
        <w:rPr>
          <w:rFonts w:ascii="Times New Roman" w:hAnsi="Times New Roman"/>
          <w:szCs w:val="22"/>
          <w:lang w:val="sl-SI"/>
        </w:rPr>
        <w:fldChar w:fldCharType="separate"/>
      </w:r>
      <w:r w:rsidR="00171B59" w:rsidRPr="009B136B">
        <w:rPr>
          <w:rStyle w:val="Hyperlink"/>
          <w:rFonts w:ascii="Times New Roman" w:hAnsi="Times New Roman"/>
          <w:szCs w:val="22"/>
          <w:lang w:val="sl-SI"/>
        </w:rPr>
        <w:t>http://www.bruegel.org/nc/blog/detail/article/1528-the-convergence-dream-25-years-on/?utm_content=buffer13c15&amp;utm_m</w:t>
      </w:r>
      <w:r w:rsidR="00171B59" w:rsidRPr="009B136B">
        <w:rPr>
          <w:rStyle w:val="Hyperlink"/>
          <w:rFonts w:ascii="Times New Roman" w:hAnsi="Times New Roman"/>
          <w:szCs w:val="22"/>
          <w:lang w:val="sl-SI"/>
        </w:rPr>
        <w:t>e</w:t>
      </w:r>
      <w:r w:rsidR="00171B59" w:rsidRPr="009B136B">
        <w:rPr>
          <w:rStyle w:val="Hyperlink"/>
          <w:rFonts w:ascii="Times New Roman" w:hAnsi="Times New Roman"/>
          <w:szCs w:val="22"/>
          <w:lang w:val="sl-SI"/>
        </w:rPr>
        <w:t>dium=social&amp;utm_source=twitter.com&amp;utm_campaign=buffer+%28bruegel%29</w:t>
      </w:r>
      <w:r w:rsidR="00171B59">
        <w:rPr>
          <w:rFonts w:ascii="Times New Roman" w:hAnsi="Times New Roman"/>
          <w:szCs w:val="22"/>
          <w:lang w:val="sl-SI"/>
        </w:rPr>
        <w:fldChar w:fldCharType="end"/>
      </w:r>
      <w:r w:rsidR="00171B59">
        <w:rPr>
          <w:rFonts w:ascii="Times New Roman" w:hAnsi="Times New Roman"/>
          <w:szCs w:val="22"/>
          <w:lang w:val="sl-SI"/>
        </w:rPr>
        <w:t>].</w:t>
      </w:r>
    </w:p>
    <w:p w14:paraId="11087141" w14:textId="77777777" w:rsidR="00171B59" w:rsidRDefault="00171B59" w:rsidP="00D70B6D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</w:p>
    <w:p w14:paraId="0970401D" w14:textId="0BD0E900" w:rsidR="00D70B6D" w:rsidRDefault="00D751DC" w:rsidP="00D70B6D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  <w:r>
        <w:rPr>
          <w:rFonts w:ascii="Times New Roman" w:hAnsi="Times New Roman"/>
          <w:szCs w:val="22"/>
          <w:lang w:val="en-GB"/>
        </w:rPr>
        <w:t>*</w:t>
      </w:r>
      <w:r w:rsidR="00D70B6D">
        <w:rPr>
          <w:rFonts w:ascii="Times New Roman" w:hAnsi="Times New Roman"/>
          <w:szCs w:val="22"/>
          <w:lang w:val="en-GB"/>
        </w:rPr>
        <w:t>Guardiancich, I</w:t>
      </w:r>
      <w:r w:rsidR="00D70B6D" w:rsidRPr="00D70B6D">
        <w:rPr>
          <w:rFonts w:ascii="Times New Roman" w:hAnsi="Times New Roman"/>
          <w:szCs w:val="22"/>
          <w:lang w:val="en-GB"/>
        </w:rPr>
        <w:t xml:space="preserve">. 2015. Slovenia: The End of a Success Story. </w:t>
      </w:r>
      <w:proofErr w:type="gramStart"/>
      <w:r w:rsidR="00D70B6D" w:rsidRPr="00D70B6D">
        <w:rPr>
          <w:rFonts w:ascii="Times New Roman" w:hAnsi="Times New Roman"/>
          <w:szCs w:val="22"/>
          <w:lang w:val="en-GB"/>
        </w:rPr>
        <w:t>When a Partial Reform Equilibrium Turns Bad.</w:t>
      </w:r>
      <w:proofErr w:type="gramEnd"/>
      <w:r w:rsidR="00D70B6D" w:rsidRPr="00D70B6D">
        <w:rPr>
          <w:rFonts w:ascii="Times New Roman" w:hAnsi="Times New Roman"/>
          <w:szCs w:val="22"/>
          <w:lang w:val="en-GB"/>
        </w:rPr>
        <w:t xml:space="preserve"> </w:t>
      </w:r>
      <w:r w:rsidR="00D70B6D" w:rsidRPr="00D70B6D">
        <w:rPr>
          <w:rFonts w:ascii="Times New Roman" w:hAnsi="Times New Roman"/>
          <w:i/>
          <w:szCs w:val="22"/>
          <w:lang w:val="en-GB"/>
        </w:rPr>
        <w:t>Europe-Asia Studies</w:t>
      </w:r>
      <w:r w:rsidR="00D70B6D" w:rsidRPr="00D70B6D">
        <w:rPr>
          <w:rFonts w:ascii="Times New Roman" w:hAnsi="Times New Roman"/>
          <w:szCs w:val="22"/>
          <w:lang w:val="en-GB"/>
        </w:rPr>
        <w:t>, forthcoming.</w:t>
      </w:r>
    </w:p>
    <w:p w14:paraId="32584ABD" w14:textId="77777777" w:rsidR="00D70B6D" w:rsidRDefault="00D70B6D" w:rsidP="00D70B6D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</w:p>
    <w:p w14:paraId="6223778D" w14:textId="68874D29" w:rsidR="00D70B6D" w:rsidRDefault="00D751DC" w:rsidP="00D70B6D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  <w:r>
        <w:rPr>
          <w:rFonts w:ascii="Times New Roman" w:hAnsi="Times New Roman"/>
          <w:szCs w:val="22"/>
          <w:lang w:val="en-GB"/>
        </w:rPr>
        <w:t>*</w:t>
      </w:r>
      <w:proofErr w:type="spellStart"/>
      <w:r w:rsidR="00D70B6D" w:rsidRPr="00D70B6D">
        <w:rPr>
          <w:rFonts w:ascii="Times New Roman" w:hAnsi="Times New Roman"/>
          <w:szCs w:val="22"/>
          <w:lang w:val="en-GB"/>
        </w:rPr>
        <w:t>Kornai</w:t>
      </w:r>
      <w:proofErr w:type="spellEnd"/>
      <w:r w:rsidR="00D70B6D">
        <w:rPr>
          <w:rFonts w:ascii="Times New Roman" w:hAnsi="Times New Roman"/>
          <w:szCs w:val="22"/>
          <w:lang w:val="en-GB"/>
        </w:rPr>
        <w:t xml:space="preserve">, J. 2015. </w:t>
      </w:r>
      <w:proofErr w:type="gramStart"/>
      <w:r w:rsidR="00D70B6D" w:rsidRPr="00D70B6D">
        <w:rPr>
          <w:rFonts w:ascii="Times New Roman" w:hAnsi="Times New Roman"/>
          <w:szCs w:val="22"/>
          <w:lang w:val="en-GB"/>
        </w:rPr>
        <w:t>Hungary’s U-Turn</w:t>
      </w:r>
      <w:r w:rsidR="00D70B6D">
        <w:rPr>
          <w:rFonts w:ascii="Times New Roman" w:hAnsi="Times New Roman"/>
          <w:szCs w:val="22"/>
          <w:lang w:val="en-GB"/>
        </w:rPr>
        <w:t>.</w:t>
      </w:r>
      <w:proofErr w:type="gramEnd"/>
      <w:r w:rsidR="00D70B6D">
        <w:rPr>
          <w:rFonts w:ascii="Times New Roman" w:hAnsi="Times New Roman"/>
          <w:b/>
          <w:szCs w:val="22"/>
          <w:lang w:val="en-GB"/>
        </w:rPr>
        <w:t xml:space="preserve"> </w:t>
      </w:r>
      <w:proofErr w:type="gramStart"/>
      <w:r w:rsidR="00D70B6D" w:rsidRPr="00D70B6D">
        <w:rPr>
          <w:rFonts w:ascii="Times New Roman" w:hAnsi="Times New Roman"/>
          <w:i/>
          <w:szCs w:val="22"/>
          <w:lang w:val="en-GB"/>
        </w:rPr>
        <w:t>Prepublication Working Paper</w:t>
      </w:r>
      <w:r w:rsidR="00D70B6D">
        <w:rPr>
          <w:rFonts w:ascii="Times New Roman" w:hAnsi="Times New Roman"/>
          <w:szCs w:val="22"/>
          <w:lang w:val="en-GB"/>
        </w:rPr>
        <w:t>, mimeo.</w:t>
      </w:r>
      <w:proofErr w:type="gramEnd"/>
    </w:p>
    <w:p w14:paraId="4B52939F" w14:textId="77777777" w:rsidR="00D70B6D" w:rsidRDefault="00D70B6D" w:rsidP="00D70B6D">
      <w:pPr>
        <w:ind w:left="709" w:hanging="709"/>
        <w:jc w:val="both"/>
        <w:rPr>
          <w:rFonts w:ascii="Times New Roman" w:hAnsi="Times New Roman"/>
          <w:szCs w:val="22"/>
          <w:lang w:val="en-GB"/>
        </w:rPr>
      </w:pPr>
    </w:p>
    <w:p w14:paraId="38B63CA7" w14:textId="29A80586" w:rsidR="00171B59" w:rsidRDefault="00D751DC" w:rsidP="00D70B6D">
      <w:pPr>
        <w:ind w:left="709" w:hanging="709"/>
        <w:jc w:val="both"/>
        <w:rPr>
          <w:rFonts w:ascii="Times New Roman" w:hAnsi="Times New Roman"/>
          <w:szCs w:val="22"/>
          <w:lang w:val="sl-SI"/>
        </w:rPr>
      </w:pPr>
      <w:r>
        <w:rPr>
          <w:rFonts w:ascii="Times New Roman" w:hAnsi="Times New Roman"/>
          <w:szCs w:val="22"/>
          <w:lang w:val="en-GB"/>
        </w:rPr>
        <w:t>*</w:t>
      </w:r>
      <w:proofErr w:type="spellStart"/>
      <w:r w:rsidR="00D70B6D">
        <w:rPr>
          <w:rFonts w:ascii="Times New Roman" w:hAnsi="Times New Roman"/>
          <w:szCs w:val="22"/>
          <w:lang w:val="en-GB"/>
        </w:rPr>
        <w:t>Milanovi</w:t>
      </w:r>
      <w:proofErr w:type="spellEnd"/>
      <w:r w:rsidR="00D70B6D">
        <w:rPr>
          <w:rFonts w:ascii="Times New Roman" w:hAnsi="Times New Roman"/>
          <w:szCs w:val="22"/>
          <w:lang w:val="sl-SI"/>
        </w:rPr>
        <w:t xml:space="preserve">ć, B. 2014. </w:t>
      </w:r>
      <w:r w:rsidR="00F33078" w:rsidRPr="00F33078">
        <w:rPr>
          <w:rFonts w:ascii="Times New Roman" w:hAnsi="Times New Roman"/>
          <w:szCs w:val="22"/>
          <w:lang w:val="sl-SI"/>
        </w:rPr>
        <w:t xml:space="preserve">For Whom the Wall Fell? A </w:t>
      </w:r>
      <w:r w:rsidR="00F33078">
        <w:rPr>
          <w:rFonts w:ascii="Times New Roman" w:hAnsi="Times New Roman"/>
          <w:szCs w:val="22"/>
          <w:lang w:val="sl-SI"/>
        </w:rPr>
        <w:t>B</w:t>
      </w:r>
      <w:r w:rsidR="00F33078" w:rsidRPr="00F33078">
        <w:rPr>
          <w:rFonts w:ascii="Times New Roman" w:hAnsi="Times New Roman"/>
          <w:szCs w:val="22"/>
          <w:lang w:val="sl-SI"/>
        </w:rPr>
        <w:t>alance-</w:t>
      </w:r>
      <w:r w:rsidR="00F33078">
        <w:rPr>
          <w:rFonts w:ascii="Times New Roman" w:hAnsi="Times New Roman"/>
          <w:szCs w:val="22"/>
          <w:lang w:val="sl-SI"/>
        </w:rPr>
        <w:t>S</w:t>
      </w:r>
      <w:r w:rsidR="00F33078" w:rsidRPr="00F33078">
        <w:rPr>
          <w:rFonts w:ascii="Times New Roman" w:hAnsi="Times New Roman"/>
          <w:szCs w:val="22"/>
          <w:lang w:val="sl-SI"/>
        </w:rPr>
        <w:t xml:space="preserve">heet of </w:t>
      </w:r>
      <w:r w:rsidR="00F33078">
        <w:rPr>
          <w:rFonts w:ascii="Times New Roman" w:hAnsi="Times New Roman"/>
          <w:szCs w:val="22"/>
          <w:lang w:val="sl-SI"/>
        </w:rPr>
        <w:t>T</w:t>
      </w:r>
      <w:r w:rsidR="00F33078" w:rsidRPr="00F33078">
        <w:rPr>
          <w:rFonts w:ascii="Times New Roman" w:hAnsi="Times New Roman"/>
          <w:szCs w:val="22"/>
          <w:lang w:val="sl-SI"/>
        </w:rPr>
        <w:t xml:space="preserve">ransition to </w:t>
      </w:r>
      <w:r w:rsidR="00F33078">
        <w:rPr>
          <w:rFonts w:ascii="Times New Roman" w:hAnsi="Times New Roman"/>
          <w:szCs w:val="22"/>
          <w:lang w:val="sl-SI"/>
        </w:rPr>
        <w:t>C</w:t>
      </w:r>
      <w:r w:rsidR="00F33078" w:rsidRPr="00F33078">
        <w:rPr>
          <w:rFonts w:ascii="Times New Roman" w:hAnsi="Times New Roman"/>
          <w:szCs w:val="22"/>
          <w:lang w:val="sl-SI"/>
        </w:rPr>
        <w:t>apitalism</w:t>
      </w:r>
      <w:r w:rsidR="00F33078">
        <w:rPr>
          <w:rFonts w:ascii="Times New Roman" w:hAnsi="Times New Roman"/>
          <w:szCs w:val="22"/>
          <w:lang w:val="sl-SI"/>
        </w:rPr>
        <w:t xml:space="preserve">. [Available at: </w:t>
      </w:r>
      <w:hyperlink r:id="rId10" w:history="1">
        <w:r w:rsidR="00171B59" w:rsidRPr="009B136B">
          <w:rPr>
            <w:rStyle w:val="Hyperlink"/>
            <w:rFonts w:ascii="Times New Roman" w:hAnsi="Times New Roman"/>
            <w:szCs w:val="22"/>
            <w:lang w:val="sl-SI"/>
          </w:rPr>
          <w:t>http://glineq.blogspot.dk/2014/11/for-whom-wall-fell-balance-sheet-of.html</w:t>
        </w:r>
      </w:hyperlink>
      <w:r w:rsidR="00F33078">
        <w:rPr>
          <w:rFonts w:ascii="Times New Roman" w:hAnsi="Times New Roman"/>
          <w:szCs w:val="22"/>
          <w:lang w:val="sl-SI"/>
        </w:rPr>
        <w:t>].</w:t>
      </w:r>
    </w:p>
    <w:p w14:paraId="3CAA571B" w14:textId="77777777" w:rsidR="00D70B6D" w:rsidRDefault="00D70B6D" w:rsidP="00D70B6D">
      <w:pPr>
        <w:ind w:left="709" w:hanging="709"/>
        <w:jc w:val="both"/>
        <w:rPr>
          <w:rFonts w:ascii="Times New Roman" w:hAnsi="Times New Roman"/>
          <w:szCs w:val="22"/>
          <w:lang w:val="sl-SI"/>
        </w:rPr>
      </w:pPr>
    </w:p>
    <w:p w14:paraId="6DDC84D7" w14:textId="2DE8A12D" w:rsidR="00D70B6D" w:rsidRDefault="00D751DC" w:rsidP="00171B59">
      <w:pPr>
        <w:ind w:left="709" w:hanging="709"/>
        <w:jc w:val="both"/>
        <w:rPr>
          <w:rFonts w:ascii="Times New Roman" w:hAnsi="Times New Roman"/>
          <w:szCs w:val="22"/>
          <w:lang w:val="sl-SI"/>
        </w:rPr>
      </w:pPr>
      <w:r>
        <w:rPr>
          <w:rFonts w:ascii="Times New Roman" w:hAnsi="Times New Roman"/>
          <w:szCs w:val="22"/>
          <w:lang w:val="sl-SI"/>
        </w:rPr>
        <w:t>*</w:t>
      </w:r>
      <w:r w:rsidR="00D70B6D">
        <w:rPr>
          <w:rFonts w:ascii="Times New Roman" w:hAnsi="Times New Roman"/>
          <w:szCs w:val="22"/>
          <w:lang w:val="sl-SI"/>
        </w:rPr>
        <w:t>Shleifer</w:t>
      </w:r>
      <w:r w:rsidR="00F33078">
        <w:rPr>
          <w:rFonts w:ascii="Times New Roman" w:hAnsi="Times New Roman"/>
          <w:szCs w:val="22"/>
          <w:lang w:val="sl-SI"/>
        </w:rPr>
        <w:t xml:space="preserve"> A.,</w:t>
      </w:r>
      <w:r w:rsidR="00D70B6D">
        <w:rPr>
          <w:rFonts w:ascii="Times New Roman" w:hAnsi="Times New Roman"/>
          <w:szCs w:val="22"/>
          <w:lang w:val="sl-SI"/>
        </w:rPr>
        <w:t xml:space="preserve"> and Treisman</w:t>
      </w:r>
      <w:r w:rsidR="00F33078">
        <w:rPr>
          <w:rFonts w:ascii="Times New Roman" w:hAnsi="Times New Roman"/>
          <w:szCs w:val="22"/>
          <w:lang w:val="sl-SI"/>
        </w:rPr>
        <w:t xml:space="preserve"> D. 2014. </w:t>
      </w:r>
      <w:r w:rsidR="00F33078" w:rsidRPr="00F33078">
        <w:rPr>
          <w:rFonts w:ascii="Times New Roman" w:hAnsi="Times New Roman"/>
          <w:szCs w:val="22"/>
          <w:lang w:val="sl-SI"/>
        </w:rPr>
        <w:t>Normal Countries</w:t>
      </w:r>
      <w:r w:rsidR="00F33078">
        <w:rPr>
          <w:rFonts w:ascii="Times New Roman" w:hAnsi="Times New Roman"/>
          <w:szCs w:val="22"/>
          <w:lang w:val="sl-SI"/>
        </w:rPr>
        <w:t xml:space="preserve">. </w:t>
      </w:r>
      <w:r w:rsidR="00F33078" w:rsidRPr="00F33078">
        <w:rPr>
          <w:rFonts w:ascii="Times New Roman" w:hAnsi="Times New Roman"/>
          <w:szCs w:val="22"/>
          <w:lang w:val="sl-SI"/>
        </w:rPr>
        <w:t>The East 25 Years After Communism</w:t>
      </w:r>
      <w:r w:rsidR="00F33078">
        <w:rPr>
          <w:rFonts w:ascii="Times New Roman" w:hAnsi="Times New Roman"/>
          <w:szCs w:val="22"/>
          <w:lang w:val="sl-SI"/>
        </w:rPr>
        <w:t xml:space="preserve">. [Available </w:t>
      </w:r>
      <w:r w:rsidR="00F33078" w:rsidRPr="00171B59">
        <w:rPr>
          <w:rFonts w:ascii="Times New Roman" w:hAnsi="Times New Roman"/>
          <w:szCs w:val="22"/>
          <w:lang w:val="en-GB"/>
        </w:rPr>
        <w:t>at</w:t>
      </w:r>
      <w:r w:rsidR="00F33078">
        <w:rPr>
          <w:rFonts w:ascii="Times New Roman" w:hAnsi="Times New Roman"/>
          <w:szCs w:val="22"/>
          <w:lang w:val="sl-SI"/>
        </w:rPr>
        <w:t xml:space="preserve">: </w:t>
      </w:r>
      <w:hyperlink r:id="rId11" w:history="1">
        <w:r w:rsidR="00F33078" w:rsidRPr="009B136B">
          <w:rPr>
            <w:rStyle w:val="Hyperlink"/>
            <w:rFonts w:ascii="Times New Roman" w:hAnsi="Times New Roman"/>
            <w:szCs w:val="22"/>
            <w:lang w:val="sl-SI"/>
          </w:rPr>
          <w:t>http://www.foreignaffairs.com/articles/142200/andrei-shleifer-and-daniel-treisman/normal-countries</w:t>
        </w:r>
      </w:hyperlink>
      <w:r w:rsidR="00F33078">
        <w:rPr>
          <w:rFonts w:ascii="Times New Roman" w:hAnsi="Times New Roman"/>
          <w:szCs w:val="22"/>
          <w:lang w:val="sl-SI"/>
        </w:rPr>
        <w:t>].</w:t>
      </w:r>
    </w:p>
    <w:p w14:paraId="2E49D89D" w14:textId="77777777" w:rsidR="00171B59" w:rsidRDefault="00171B59" w:rsidP="00171B59">
      <w:pPr>
        <w:ind w:left="709" w:hanging="709"/>
        <w:jc w:val="both"/>
        <w:rPr>
          <w:rFonts w:ascii="Times New Roman" w:hAnsi="Times New Roman"/>
          <w:szCs w:val="22"/>
          <w:lang w:val="sl-SI"/>
        </w:rPr>
      </w:pPr>
    </w:p>
    <w:p w14:paraId="4811A9F1" w14:textId="77777777" w:rsidR="00D70B6D" w:rsidRDefault="00D70B6D" w:rsidP="00D70B6D">
      <w:pPr>
        <w:jc w:val="both"/>
        <w:rPr>
          <w:rFonts w:ascii="Times New Roman" w:hAnsi="Times New Roman"/>
          <w:b/>
          <w:szCs w:val="22"/>
          <w:lang w:val="en-GB"/>
        </w:rPr>
      </w:pPr>
    </w:p>
    <w:p w14:paraId="484CB439" w14:textId="28C6A471" w:rsidR="00F1654E" w:rsidRPr="00B53F11" w:rsidRDefault="00F1654E" w:rsidP="00F1654E">
      <w:pPr>
        <w:ind w:left="709" w:hanging="709"/>
        <w:jc w:val="both"/>
        <w:rPr>
          <w:rFonts w:ascii="Times New Roman" w:hAnsi="Times New Roman"/>
          <w:b/>
          <w:szCs w:val="22"/>
          <w:lang w:val="en-GB"/>
        </w:rPr>
      </w:pPr>
      <w:r w:rsidRPr="00B53F11">
        <w:rPr>
          <w:rFonts w:ascii="Times New Roman" w:hAnsi="Times New Roman"/>
          <w:b/>
          <w:szCs w:val="22"/>
          <w:lang w:val="en-GB"/>
        </w:rPr>
        <w:t xml:space="preserve">Lecture 15: </w:t>
      </w:r>
      <w:r w:rsidR="00E04EA8">
        <w:rPr>
          <w:rFonts w:ascii="Times New Roman" w:hAnsi="Times New Roman"/>
          <w:b/>
          <w:szCs w:val="22"/>
          <w:lang w:val="en-GB"/>
        </w:rPr>
        <w:t>27</w:t>
      </w:r>
      <w:r w:rsidRPr="00B53F11">
        <w:rPr>
          <w:rFonts w:ascii="Times New Roman" w:hAnsi="Times New Roman"/>
          <w:b/>
          <w:szCs w:val="22"/>
          <w:lang w:val="en-GB"/>
        </w:rPr>
        <w:t xml:space="preserve"> </w:t>
      </w:r>
      <w:r w:rsidR="00E04EA8">
        <w:rPr>
          <w:rFonts w:ascii="Times New Roman" w:hAnsi="Times New Roman"/>
          <w:b/>
          <w:szCs w:val="22"/>
          <w:lang w:val="en-GB"/>
        </w:rPr>
        <w:t>May</w:t>
      </w:r>
      <w:r w:rsidRPr="00B53F11">
        <w:rPr>
          <w:rFonts w:ascii="Times New Roman" w:hAnsi="Times New Roman"/>
          <w:b/>
          <w:szCs w:val="22"/>
          <w:lang w:val="en-GB"/>
        </w:rPr>
        <w:t xml:space="preserve">, Week </w:t>
      </w:r>
      <w:r w:rsidR="00F02A2F">
        <w:rPr>
          <w:rFonts w:ascii="Times New Roman" w:hAnsi="Times New Roman"/>
          <w:b/>
          <w:szCs w:val="22"/>
          <w:lang w:val="en-GB"/>
        </w:rPr>
        <w:t>22</w:t>
      </w:r>
    </w:p>
    <w:p w14:paraId="41AAB9C9" w14:textId="77777777" w:rsidR="00F1654E" w:rsidRPr="00205826" w:rsidRDefault="00F1654E" w:rsidP="00F1654E">
      <w:pPr>
        <w:jc w:val="both"/>
        <w:rPr>
          <w:rFonts w:ascii="Times New Roman" w:hAnsi="Times New Roman"/>
          <w:b/>
          <w:szCs w:val="22"/>
          <w:lang w:val="en-GB"/>
        </w:rPr>
      </w:pPr>
      <w:r w:rsidRPr="00B53F11">
        <w:rPr>
          <w:rFonts w:ascii="Times New Roman" w:hAnsi="Times New Roman"/>
          <w:b/>
          <w:szCs w:val="22"/>
          <w:lang w:val="en-GB"/>
        </w:rPr>
        <w:t>Summing up, Q&amp;A</w:t>
      </w:r>
    </w:p>
    <w:p w14:paraId="7EEA52C6" w14:textId="77777777" w:rsidR="005A0F09" w:rsidRPr="00205826" w:rsidRDefault="005A0F09" w:rsidP="005A0F09">
      <w:pPr>
        <w:jc w:val="both"/>
        <w:rPr>
          <w:rFonts w:ascii="Times New Roman" w:hAnsi="Times New Roman"/>
          <w:b/>
          <w:szCs w:val="22"/>
          <w:lang w:val="en-GB"/>
        </w:rPr>
      </w:pPr>
    </w:p>
    <w:p w14:paraId="7E7680EB" w14:textId="77777777" w:rsidR="005A0F09" w:rsidRPr="00205826" w:rsidRDefault="005A0F09" w:rsidP="005A0F09">
      <w:pPr>
        <w:jc w:val="both"/>
        <w:rPr>
          <w:rFonts w:ascii="Times New Roman" w:hAnsi="Times New Roman"/>
          <w:b/>
          <w:szCs w:val="22"/>
          <w:lang w:val="en-GB"/>
        </w:rPr>
      </w:pPr>
    </w:p>
    <w:p w14:paraId="5ED0483F" w14:textId="77777777" w:rsidR="00F64CB4" w:rsidRPr="008B56A8" w:rsidRDefault="00F64CB4" w:rsidP="009D7E2E">
      <w:pPr>
        <w:ind w:left="720"/>
        <w:jc w:val="both"/>
        <w:rPr>
          <w:rFonts w:ascii="Times New Roman" w:hAnsi="Times New Roman"/>
          <w:szCs w:val="22"/>
          <w:lang w:val="en-GB"/>
        </w:rPr>
      </w:pPr>
    </w:p>
    <w:sectPr w:rsidR="00F64CB4" w:rsidRPr="008B56A8" w:rsidSect="000E7BA5">
      <w:footerReference w:type="even" r:id="rId12"/>
      <w:footerReference w:type="default" r:id="rId13"/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7222C" w14:textId="77777777" w:rsidR="00C34D4F" w:rsidRDefault="00C34D4F" w:rsidP="00F02A2F">
      <w:r>
        <w:separator/>
      </w:r>
    </w:p>
  </w:endnote>
  <w:endnote w:type="continuationSeparator" w:id="0">
    <w:p w14:paraId="7AA85969" w14:textId="77777777" w:rsidR="00C34D4F" w:rsidRDefault="00C34D4F" w:rsidP="00F0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inite Roman Wide">
    <w:altName w:val="Andale Mono"/>
    <w:charset w:val="00"/>
    <w:family w:val="swiss"/>
    <w:pitch w:val="variable"/>
    <w:sig w:usb0="00000001" w:usb1="00000000" w:usb2="00000000" w:usb3="00000000" w:csb0="0000000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E6DC8" w14:textId="77777777" w:rsidR="00C34D4F" w:rsidRDefault="00C34D4F" w:rsidP="00F330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57E8E5" w14:textId="77777777" w:rsidR="00C34D4F" w:rsidRDefault="00C34D4F" w:rsidP="00F02A2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DCC91" w14:textId="77777777" w:rsidR="00C34D4F" w:rsidRDefault="00C34D4F" w:rsidP="00F330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6CF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50D1CE" w14:textId="77777777" w:rsidR="00C34D4F" w:rsidRDefault="00C34D4F" w:rsidP="00F02A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3C004" w14:textId="77777777" w:rsidR="00C34D4F" w:rsidRDefault="00C34D4F" w:rsidP="00F02A2F">
      <w:r>
        <w:separator/>
      </w:r>
    </w:p>
  </w:footnote>
  <w:footnote w:type="continuationSeparator" w:id="0">
    <w:p w14:paraId="0DD34AE5" w14:textId="77777777" w:rsidR="00C34D4F" w:rsidRDefault="00C34D4F" w:rsidP="00F02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BCE05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A437A"/>
    <w:multiLevelType w:val="hybridMultilevel"/>
    <w:tmpl w:val="09A6A9CC"/>
    <w:lvl w:ilvl="0" w:tplc="AC8C2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96E58"/>
    <w:multiLevelType w:val="hybridMultilevel"/>
    <w:tmpl w:val="C7967FCA"/>
    <w:lvl w:ilvl="0" w:tplc="47C498C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20303B"/>
    <w:multiLevelType w:val="multilevel"/>
    <w:tmpl w:val="0246782A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44CCD"/>
    <w:multiLevelType w:val="hybridMultilevel"/>
    <w:tmpl w:val="D022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352AD"/>
    <w:multiLevelType w:val="hybridMultilevel"/>
    <w:tmpl w:val="EE76A83C"/>
    <w:lvl w:ilvl="0" w:tplc="7D3E19E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47976"/>
    <w:multiLevelType w:val="hybridMultilevel"/>
    <w:tmpl w:val="F9FA7F1E"/>
    <w:lvl w:ilvl="0" w:tplc="FCF88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97739"/>
    <w:multiLevelType w:val="hybridMultilevel"/>
    <w:tmpl w:val="2A52187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83F4267"/>
    <w:multiLevelType w:val="hybridMultilevel"/>
    <w:tmpl w:val="63727B18"/>
    <w:lvl w:ilvl="0" w:tplc="FD042A54">
      <w:start w:val="1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5D07BD"/>
    <w:multiLevelType w:val="multilevel"/>
    <w:tmpl w:val="4B0ECCB0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91515"/>
    <w:multiLevelType w:val="hybridMultilevel"/>
    <w:tmpl w:val="12606D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30FDB"/>
    <w:multiLevelType w:val="hybridMultilevel"/>
    <w:tmpl w:val="3DAAEEAC"/>
    <w:lvl w:ilvl="0" w:tplc="040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662737"/>
    <w:multiLevelType w:val="hybridMultilevel"/>
    <w:tmpl w:val="0282AF4A"/>
    <w:lvl w:ilvl="0" w:tplc="FCF88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1425A"/>
    <w:multiLevelType w:val="hybridMultilevel"/>
    <w:tmpl w:val="401A8F8A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2F44EE"/>
    <w:multiLevelType w:val="hybridMultilevel"/>
    <w:tmpl w:val="F8B6204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3408A1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A6C89"/>
    <w:multiLevelType w:val="hybridMultilevel"/>
    <w:tmpl w:val="245AED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C00E4"/>
    <w:multiLevelType w:val="hybridMultilevel"/>
    <w:tmpl w:val="C4962BFE"/>
    <w:lvl w:ilvl="0" w:tplc="7D3E19E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4C37B3"/>
    <w:multiLevelType w:val="hybridMultilevel"/>
    <w:tmpl w:val="06183A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A262F"/>
    <w:multiLevelType w:val="multilevel"/>
    <w:tmpl w:val="F8B6204A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F51EC"/>
    <w:multiLevelType w:val="hybridMultilevel"/>
    <w:tmpl w:val="09A6A9CC"/>
    <w:lvl w:ilvl="0" w:tplc="AC8C2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22D5D"/>
    <w:multiLevelType w:val="multilevel"/>
    <w:tmpl w:val="8D8CAA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7"/>
  </w:num>
  <w:num w:numId="8">
    <w:abstractNumId w:val="0"/>
  </w:num>
  <w:num w:numId="9">
    <w:abstractNumId w:val="14"/>
  </w:num>
  <w:num w:numId="10">
    <w:abstractNumId w:val="2"/>
  </w:num>
  <w:num w:numId="11">
    <w:abstractNumId w:val="4"/>
  </w:num>
  <w:num w:numId="12">
    <w:abstractNumId w:val="12"/>
  </w:num>
  <w:num w:numId="13">
    <w:abstractNumId w:val="6"/>
  </w:num>
  <w:num w:numId="14">
    <w:abstractNumId w:val="20"/>
  </w:num>
  <w:num w:numId="15">
    <w:abstractNumId w:val="9"/>
  </w:num>
  <w:num w:numId="16">
    <w:abstractNumId w:val="3"/>
  </w:num>
  <w:num w:numId="17">
    <w:abstractNumId w:val="18"/>
  </w:num>
  <w:num w:numId="18">
    <w:abstractNumId w:val="5"/>
  </w:num>
  <w:num w:numId="19">
    <w:abstractNumId w:val="16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6D"/>
    <w:rsid w:val="00012819"/>
    <w:rsid w:val="00014D89"/>
    <w:rsid w:val="00025F3A"/>
    <w:rsid w:val="0003287E"/>
    <w:rsid w:val="00094570"/>
    <w:rsid w:val="000A0D39"/>
    <w:rsid w:val="000B2F7C"/>
    <w:rsid w:val="000B5C42"/>
    <w:rsid w:val="000D19B1"/>
    <w:rsid w:val="000E51D3"/>
    <w:rsid w:val="000E7BA5"/>
    <w:rsid w:val="00127556"/>
    <w:rsid w:val="0013029E"/>
    <w:rsid w:val="0013308C"/>
    <w:rsid w:val="001534FB"/>
    <w:rsid w:val="00165AF6"/>
    <w:rsid w:val="00171B59"/>
    <w:rsid w:val="001A3318"/>
    <w:rsid w:val="001C43D8"/>
    <w:rsid w:val="001D09CF"/>
    <w:rsid w:val="001E3747"/>
    <w:rsid w:val="001F7EF2"/>
    <w:rsid w:val="00205826"/>
    <w:rsid w:val="002515EB"/>
    <w:rsid w:val="00285B00"/>
    <w:rsid w:val="002C73AB"/>
    <w:rsid w:val="00301B41"/>
    <w:rsid w:val="00334643"/>
    <w:rsid w:val="00346DC7"/>
    <w:rsid w:val="003724A0"/>
    <w:rsid w:val="00382D49"/>
    <w:rsid w:val="003963DC"/>
    <w:rsid w:val="003A7F9F"/>
    <w:rsid w:val="003B4341"/>
    <w:rsid w:val="003C40BE"/>
    <w:rsid w:val="003D6272"/>
    <w:rsid w:val="003E4272"/>
    <w:rsid w:val="00446989"/>
    <w:rsid w:val="00495E7B"/>
    <w:rsid w:val="004A679E"/>
    <w:rsid w:val="004B1349"/>
    <w:rsid w:val="004B517A"/>
    <w:rsid w:val="004B67F5"/>
    <w:rsid w:val="004C5671"/>
    <w:rsid w:val="005221FA"/>
    <w:rsid w:val="00525C57"/>
    <w:rsid w:val="005409D7"/>
    <w:rsid w:val="005674D9"/>
    <w:rsid w:val="00572544"/>
    <w:rsid w:val="00572743"/>
    <w:rsid w:val="0058196F"/>
    <w:rsid w:val="005A0F09"/>
    <w:rsid w:val="005A32D0"/>
    <w:rsid w:val="005D31E5"/>
    <w:rsid w:val="00644EF6"/>
    <w:rsid w:val="00694686"/>
    <w:rsid w:val="006E5D54"/>
    <w:rsid w:val="007335E3"/>
    <w:rsid w:val="00733CC6"/>
    <w:rsid w:val="00761B4D"/>
    <w:rsid w:val="00777124"/>
    <w:rsid w:val="007D758D"/>
    <w:rsid w:val="007E3BAC"/>
    <w:rsid w:val="007F294C"/>
    <w:rsid w:val="007F472B"/>
    <w:rsid w:val="0081438D"/>
    <w:rsid w:val="00841F15"/>
    <w:rsid w:val="008458F4"/>
    <w:rsid w:val="00855D73"/>
    <w:rsid w:val="00856388"/>
    <w:rsid w:val="00863546"/>
    <w:rsid w:val="00873CE1"/>
    <w:rsid w:val="008760BB"/>
    <w:rsid w:val="00885F9D"/>
    <w:rsid w:val="008B56A8"/>
    <w:rsid w:val="008C037B"/>
    <w:rsid w:val="008C18E4"/>
    <w:rsid w:val="008C1933"/>
    <w:rsid w:val="008C5909"/>
    <w:rsid w:val="008D60D0"/>
    <w:rsid w:val="00952003"/>
    <w:rsid w:val="009A061F"/>
    <w:rsid w:val="009A3276"/>
    <w:rsid w:val="009B05DC"/>
    <w:rsid w:val="009C556D"/>
    <w:rsid w:val="009D4DE3"/>
    <w:rsid w:val="009D5FBC"/>
    <w:rsid w:val="009D7E2E"/>
    <w:rsid w:val="00A01D0E"/>
    <w:rsid w:val="00A06A40"/>
    <w:rsid w:val="00A077DA"/>
    <w:rsid w:val="00A12B7D"/>
    <w:rsid w:val="00A86A96"/>
    <w:rsid w:val="00A97E23"/>
    <w:rsid w:val="00AD0A65"/>
    <w:rsid w:val="00AE5C58"/>
    <w:rsid w:val="00B12AFE"/>
    <w:rsid w:val="00B13B64"/>
    <w:rsid w:val="00B53F11"/>
    <w:rsid w:val="00B9187D"/>
    <w:rsid w:val="00BC3C99"/>
    <w:rsid w:val="00C34D4F"/>
    <w:rsid w:val="00C403B8"/>
    <w:rsid w:val="00C433CF"/>
    <w:rsid w:val="00C55239"/>
    <w:rsid w:val="00C8137A"/>
    <w:rsid w:val="00CA1203"/>
    <w:rsid w:val="00CA63E0"/>
    <w:rsid w:val="00CB07A2"/>
    <w:rsid w:val="00CB2B8A"/>
    <w:rsid w:val="00CC79DE"/>
    <w:rsid w:val="00CD5F73"/>
    <w:rsid w:val="00CE7589"/>
    <w:rsid w:val="00CF55FA"/>
    <w:rsid w:val="00D120E2"/>
    <w:rsid w:val="00D201EE"/>
    <w:rsid w:val="00D23B36"/>
    <w:rsid w:val="00D34D1C"/>
    <w:rsid w:val="00D70B6D"/>
    <w:rsid w:val="00D751DC"/>
    <w:rsid w:val="00D9534A"/>
    <w:rsid w:val="00DA36C9"/>
    <w:rsid w:val="00DF5546"/>
    <w:rsid w:val="00E04EA8"/>
    <w:rsid w:val="00E06807"/>
    <w:rsid w:val="00E13463"/>
    <w:rsid w:val="00E13C5D"/>
    <w:rsid w:val="00E172F5"/>
    <w:rsid w:val="00E17FBB"/>
    <w:rsid w:val="00E467DE"/>
    <w:rsid w:val="00EA4E1B"/>
    <w:rsid w:val="00EF5867"/>
    <w:rsid w:val="00EF7311"/>
    <w:rsid w:val="00F02A2F"/>
    <w:rsid w:val="00F14F39"/>
    <w:rsid w:val="00F1654E"/>
    <w:rsid w:val="00F26CF3"/>
    <w:rsid w:val="00F33078"/>
    <w:rsid w:val="00F3409C"/>
    <w:rsid w:val="00F419D6"/>
    <w:rsid w:val="00F425F3"/>
    <w:rsid w:val="00F504E2"/>
    <w:rsid w:val="00F60914"/>
    <w:rsid w:val="00F63025"/>
    <w:rsid w:val="00F64CB4"/>
    <w:rsid w:val="00F83744"/>
    <w:rsid w:val="00FB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0BF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56D"/>
    <w:rPr>
      <w:rFonts w:ascii="Trinite Roman Wide" w:eastAsia="Times New Roman" w:hAnsi="Trinite Roman Wide"/>
      <w:sz w:val="22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9C55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C556D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  <w:style w:type="paragraph" w:styleId="NoSpacing">
    <w:name w:val="No Spacing"/>
    <w:link w:val="NoSpacingChar"/>
    <w:uiPriority w:val="1"/>
    <w:qFormat/>
    <w:rsid w:val="009C556D"/>
    <w:rPr>
      <w:rFonts w:eastAsia="Times New Roman"/>
      <w:sz w:val="22"/>
      <w:szCs w:val="22"/>
      <w:lang w:val="nl-NL"/>
    </w:rPr>
  </w:style>
  <w:style w:type="character" w:customStyle="1" w:styleId="NoSpacingChar">
    <w:name w:val="No Spacing Char"/>
    <w:link w:val="NoSpacing"/>
    <w:uiPriority w:val="1"/>
    <w:rsid w:val="009C556D"/>
    <w:rPr>
      <w:rFonts w:eastAsia="Times New Roman"/>
      <w:sz w:val="22"/>
      <w:szCs w:val="22"/>
      <w:lang w:val="nl-NL" w:eastAsia="en-US" w:bidi="ar-SA"/>
    </w:rPr>
  </w:style>
  <w:style w:type="paragraph" w:styleId="ListParagraph">
    <w:name w:val="List Paragraph"/>
    <w:basedOn w:val="Normal"/>
    <w:uiPriority w:val="34"/>
    <w:qFormat/>
    <w:rsid w:val="009C556D"/>
    <w:pPr>
      <w:ind w:left="720"/>
      <w:contextualSpacing/>
    </w:pPr>
  </w:style>
  <w:style w:type="paragraph" w:styleId="Footer">
    <w:name w:val="footer"/>
    <w:basedOn w:val="Normal"/>
    <w:link w:val="FooterChar"/>
    <w:rsid w:val="009C556D"/>
    <w:pPr>
      <w:tabs>
        <w:tab w:val="center" w:pos="4153"/>
        <w:tab w:val="right" w:pos="8306"/>
      </w:tabs>
      <w:autoSpaceDE w:val="0"/>
      <w:autoSpaceDN w:val="0"/>
    </w:pPr>
    <w:rPr>
      <w:rFonts w:ascii="New Century Schlbk" w:hAnsi="New Century Schlbk"/>
      <w:sz w:val="20"/>
      <w:lang w:val="en-GB" w:eastAsia="en-US"/>
    </w:rPr>
  </w:style>
  <w:style w:type="character" w:customStyle="1" w:styleId="FooterChar">
    <w:name w:val="Footer Char"/>
    <w:link w:val="Footer"/>
    <w:rsid w:val="009C556D"/>
    <w:rPr>
      <w:rFonts w:ascii="New Century Schlbk" w:eastAsia="Times New Roman" w:hAnsi="New Century Schlbk" w:cs="Times New Roman"/>
      <w:sz w:val="20"/>
      <w:szCs w:val="20"/>
      <w:lang w:val="en-GB"/>
    </w:rPr>
  </w:style>
  <w:style w:type="character" w:styleId="Strong">
    <w:name w:val="Strong"/>
    <w:uiPriority w:val="22"/>
    <w:qFormat/>
    <w:rsid w:val="009C556D"/>
    <w:rPr>
      <w:rFonts w:cs="Times New Roman"/>
      <w:b/>
      <w:bCs/>
    </w:rPr>
  </w:style>
  <w:style w:type="character" w:styleId="Emphasis">
    <w:name w:val="Emphasis"/>
    <w:qFormat/>
    <w:rsid w:val="009C556D"/>
    <w:rPr>
      <w:i/>
      <w:iCs/>
    </w:rPr>
  </w:style>
  <w:style w:type="paragraph" w:customStyle="1" w:styleId="Litteraturlistautansiffror">
    <w:name w:val="Litteraturlista utan siffror"/>
    <w:basedOn w:val="Normal"/>
    <w:rsid w:val="009C556D"/>
    <w:pPr>
      <w:spacing w:line="220" w:lineRule="exact"/>
      <w:ind w:left="340" w:hanging="340"/>
      <w:jc w:val="both"/>
    </w:pPr>
    <w:rPr>
      <w:rFonts w:ascii="Times New Roman" w:hAnsi="Times New Roman"/>
      <w:sz w:val="20"/>
      <w:lang w:val="en-US" w:eastAsia="sv-SE"/>
    </w:rPr>
  </w:style>
  <w:style w:type="character" w:customStyle="1" w:styleId="yshortcuts">
    <w:name w:val="yshortcuts"/>
    <w:basedOn w:val="DefaultParagraphFont"/>
    <w:rsid w:val="009C556D"/>
  </w:style>
  <w:style w:type="character" w:styleId="CommentReference">
    <w:name w:val="annotation reference"/>
    <w:rsid w:val="009C55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556D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9C556D"/>
    <w:rPr>
      <w:rFonts w:ascii="Trinite Roman Wide" w:eastAsia="Times New Roman" w:hAnsi="Trinite Roman Wide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556D"/>
    <w:rPr>
      <w:rFonts w:ascii="Tahoma" w:eastAsia="Times New Roman" w:hAnsi="Tahoma" w:cs="Tahoma"/>
      <w:sz w:val="16"/>
      <w:szCs w:val="16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B7D"/>
    <w:rPr>
      <w:b/>
      <w:bCs/>
      <w:lang w:val="nl-NL" w:eastAsia="nl-NL"/>
    </w:rPr>
  </w:style>
  <w:style w:type="character" w:customStyle="1" w:styleId="CommentSubjectChar">
    <w:name w:val="Comment Subject Char"/>
    <w:link w:val="CommentSubject"/>
    <w:uiPriority w:val="99"/>
    <w:semiHidden/>
    <w:rsid w:val="00A12B7D"/>
    <w:rPr>
      <w:rFonts w:ascii="Trinite Roman Wide" w:eastAsia="Times New Roman" w:hAnsi="Trinite Roman Wide" w:cs="Times New Roman"/>
      <w:b/>
      <w:bCs/>
      <w:sz w:val="20"/>
      <w:szCs w:val="20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E06807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02A2F"/>
  </w:style>
  <w:style w:type="character" w:styleId="FollowedHyperlink">
    <w:name w:val="FollowedHyperlink"/>
    <w:basedOn w:val="DefaultParagraphFont"/>
    <w:uiPriority w:val="99"/>
    <w:semiHidden/>
    <w:unhideWhenUsed/>
    <w:rsid w:val="00D751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56D"/>
    <w:rPr>
      <w:rFonts w:ascii="Trinite Roman Wide" w:eastAsia="Times New Roman" w:hAnsi="Trinite Roman Wide"/>
      <w:sz w:val="22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9C55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C556D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  <w:style w:type="paragraph" w:styleId="NoSpacing">
    <w:name w:val="No Spacing"/>
    <w:link w:val="NoSpacingChar"/>
    <w:uiPriority w:val="1"/>
    <w:qFormat/>
    <w:rsid w:val="009C556D"/>
    <w:rPr>
      <w:rFonts w:eastAsia="Times New Roman"/>
      <w:sz w:val="22"/>
      <w:szCs w:val="22"/>
      <w:lang w:val="nl-NL"/>
    </w:rPr>
  </w:style>
  <w:style w:type="character" w:customStyle="1" w:styleId="NoSpacingChar">
    <w:name w:val="No Spacing Char"/>
    <w:link w:val="NoSpacing"/>
    <w:uiPriority w:val="1"/>
    <w:rsid w:val="009C556D"/>
    <w:rPr>
      <w:rFonts w:eastAsia="Times New Roman"/>
      <w:sz w:val="22"/>
      <w:szCs w:val="22"/>
      <w:lang w:val="nl-NL" w:eastAsia="en-US" w:bidi="ar-SA"/>
    </w:rPr>
  </w:style>
  <w:style w:type="paragraph" w:styleId="ListParagraph">
    <w:name w:val="List Paragraph"/>
    <w:basedOn w:val="Normal"/>
    <w:uiPriority w:val="34"/>
    <w:qFormat/>
    <w:rsid w:val="009C556D"/>
    <w:pPr>
      <w:ind w:left="720"/>
      <w:contextualSpacing/>
    </w:pPr>
  </w:style>
  <w:style w:type="paragraph" w:styleId="Footer">
    <w:name w:val="footer"/>
    <w:basedOn w:val="Normal"/>
    <w:link w:val="FooterChar"/>
    <w:rsid w:val="009C556D"/>
    <w:pPr>
      <w:tabs>
        <w:tab w:val="center" w:pos="4153"/>
        <w:tab w:val="right" w:pos="8306"/>
      </w:tabs>
      <w:autoSpaceDE w:val="0"/>
      <w:autoSpaceDN w:val="0"/>
    </w:pPr>
    <w:rPr>
      <w:rFonts w:ascii="New Century Schlbk" w:hAnsi="New Century Schlbk"/>
      <w:sz w:val="20"/>
      <w:lang w:val="en-GB" w:eastAsia="en-US"/>
    </w:rPr>
  </w:style>
  <w:style w:type="character" w:customStyle="1" w:styleId="FooterChar">
    <w:name w:val="Footer Char"/>
    <w:link w:val="Footer"/>
    <w:rsid w:val="009C556D"/>
    <w:rPr>
      <w:rFonts w:ascii="New Century Schlbk" w:eastAsia="Times New Roman" w:hAnsi="New Century Schlbk" w:cs="Times New Roman"/>
      <w:sz w:val="20"/>
      <w:szCs w:val="20"/>
      <w:lang w:val="en-GB"/>
    </w:rPr>
  </w:style>
  <w:style w:type="character" w:styleId="Strong">
    <w:name w:val="Strong"/>
    <w:uiPriority w:val="22"/>
    <w:qFormat/>
    <w:rsid w:val="009C556D"/>
    <w:rPr>
      <w:rFonts w:cs="Times New Roman"/>
      <w:b/>
      <w:bCs/>
    </w:rPr>
  </w:style>
  <w:style w:type="character" w:styleId="Emphasis">
    <w:name w:val="Emphasis"/>
    <w:qFormat/>
    <w:rsid w:val="009C556D"/>
    <w:rPr>
      <w:i/>
      <w:iCs/>
    </w:rPr>
  </w:style>
  <w:style w:type="paragraph" w:customStyle="1" w:styleId="Litteraturlistautansiffror">
    <w:name w:val="Litteraturlista utan siffror"/>
    <w:basedOn w:val="Normal"/>
    <w:rsid w:val="009C556D"/>
    <w:pPr>
      <w:spacing w:line="220" w:lineRule="exact"/>
      <w:ind w:left="340" w:hanging="340"/>
      <w:jc w:val="both"/>
    </w:pPr>
    <w:rPr>
      <w:rFonts w:ascii="Times New Roman" w:hAnsi="Times New Roman"/>
      <w:sz w:val="20"/>
      <w:lang w:val="en-US" w:eastAsia="sv-SE"/>
    </w:rPr>
  </w:style>
  <w:style w:type="character" w:customStyle="1" w:styleId="yshortcuts">
    <w:name w:val="yshortcuts"/>
    <w:basedOn w:val="DefaultParagraphFont"/>
    <w:rsid w:val="009C556D"/>
  </w:style>
  <w:style w:type="character" w:styleId="CommentReference">
    <w:name w:val="annotation reference"/>
    <w:rsid w:val="009C55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556D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9C556D"/>
    <w:rPr>
      <w:rFonts w:ascii="Trinite Roman Wide" w:eastAsia="Times New Roman" w:hAnsi="Trinite Roman Wide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556D"/>
    <w:rPr>
      <w:rFonts w:ascii="Tahoma" w:eastAsia="Times New Roman" w:hAnsi="Tahoma" w:cs="Tahoma"/>
      <w:sz w:val="16"/>
      <w:szCs w:val="16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B7D"/>
    <w:rPr>
      <w:b/>
      <w:bCs/>
      <w:lang w:val="nl-NL" w:eastAsia="nl-NL"/>
    </w:rPr>
  </w:style>
  <w:style w:type="character" w:customStyle="1" w:styleId="CommentSubjectChar">
    <w:name w:val="Comment Subject Char"/>
    <w:link w:val="CommentSubject"/>
    <w:uiPriority w:val="99"/>
    <w:semiHidden/>
    <w:rsid w:val="00A12B7D"/>
    <w:rPr>
      <w:rFonts w:ascii="Trinite Roman Wide" w:eastAsia="Times New Roman" w:hAnsi="Trinite Roman Wide" w:cs="Times New Roman"/>
      <w:b/>
      <w:bCs/>
      <w:sz w:val="20"/>
      <w:szCs w:val="20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E06807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02A2F"/>
  </w:style>
  <w:style w:type="character" w:styleId="FollowedHyperlink">
    <w:name w:val="FollowedHyperlink"/>
    <w:basedOn w:val="DefaultParagraphFont"/>
    <w:uiPriority w:val="99"/>
    <w:semiHidden/>
    <w:unhideWhenUsed/>
    <w:rsid w:val="00D751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oreignaffairs.com/articles/142200/andrei-shleifer-and-daniel-treisman/normal-countries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hyperlink" Target="http://glineq.blogspot.dk/2014/11/for-whom-wall-fell-balance-sheet-of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3E060-5CD8-3946-8BB8-A0A0D4C1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1537</Words>
  <Characters>8767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Igor Guardiancich</cp:lastModifiedBy>
  <cp:revision>14</cp:revision>
  <cp:lastPrinted>2013-08-22T11:18:00Z</cp:lastPrinted>
  <dcterms:created xsi:type="dcterms:W3CDTF">2015-01-12T16:04:00Z</dcterms:created>
  <dcterms:modified xsi:type="dcterms:W3CDTF">2015-01-30T16:59:00Z</dcterms:modified>
</cp:coreProperties>
</file>