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52CB9" w14:textId="77777777" w:rsidR="009C556D" w:rsidRPr="00205826" w:rsidRDefault="007F294C" w:rsidP="000E51D3">
      <w:pPr>
        <w:pStyle w:val="NoSpacing"/>
        <w:jc w:val="center"/>
        <w:rPr>
          <w:rFonts w:ascii="Times New Roman" w:hAnsi="Times New Roman"/>
          <w:caps/>
          <w:lang w:val="en-US"/>
        </w:rPr>
      </w:pPr>
      <w:r w:rsidRPr="00205826">
        <w:rPr>
          <w:rFonts w:ascii="Times New Roman" w:hAnsi="Times New Roman"/>
          <w:caps/>
          <w:lang w:val="en-US"/>
        </w:rPr>
        <w:t>M.Sc. in International Business, Language and Culture</w:t>
      </w:r>
    </w:p>
    <w:p w14:paraId="5EA1787E" w14:textId="77777777" w:rsidR="000E51D3" w:rsidRPr="00205826" w:rsidRDefault="000E51D3" w:rsidP="000E51D3">
      <w:pPr>
        <w:pStyle w:val="NoSpacing"/>
        <w:jc w:val="center"/>
        <w:rPr>
          <w:rFonts w:ascii="Times New Roman" w:hAnsi="Times New Roman"/>
          <w:lang w:val="en-GB"/>
        </w:rPr>
      </w:pPr>
      <w:r w:rsidRPr="00205826">
        <w:rPr>
          <w:rFonts w:ascii="Times New Roman" w:hAnsi="Times New Roman"/>
          <w:lang w:val="en-US"/>
        </w:rPr>
        <w:t>University of Southern Denmark, Odense</w:t>
      </w:r>
    </w:p>
    <w:p w14:paraId="739857F5" w14:textId="77777777" w:rsidR="009C556D" w:rsidRPr="00205826" w:rsidRDefault="009C556D" w:rsidP="000E51D3">
      <w:pPr>
        <w:pStyle w:val="NoSpacing"/>
        <w:jc w:val="center"/>
        <w:rPr>
          <w:rFonts w:ascii="Times New Roman" w:hAnsi="Times New Roman"/>
          <w:lang w:val="en-GB"/>
        </w:rPr>
      </w:pPr>
    </w:p>
    <w:p w14:paraId="36734698" w14:textId="77777777" w:rsidR="009C556D" w:rsidRPr="00205826" w:rsidRDefault="007F294C" w:rsidP="000E51D3">
      <w:pPr>
        <w:pStyle w:val="Heading1"/>
        <w:jc w:val="center"/>
        <w:rPr>
          <w:rFonts w:ascii="Times New Roman" w:hAnsi="Times New Roman"/>
          <w:sz w:val="22"/>
          <w:szCs w:val="22"/>
          <w:lang w:val="en-GB"/>
        </w:rPr>
      </w:pPr>
      <w:r w:rsidRPr="00205826">
        <w:rPr>
          <w:rFonts w:ascii="Times New Roman" w:hAnsi="Times New Roman"/>
          <w:sz w:val="22"/>
          <w:szCs w:val="22"/>
          <w:lang w:val="en-US"/>
        </w:rPr>
        <w:t>The Welfare Society in an International Perspective</w:t>
      </w:r>
    </w:p>
    <w:p w14:paraId="7F6800F8" w14:textId="77777777" w:rsidR="009C556D" w:rsidRPr="00205826" w:rsidRDefault="009C556D" w:rsidP="000E51D3">
      <w:pPr>
        <w:pStyle w:val="NoSpacing"/>
        <w:jc w:val="center"/>
        <w:rPr>
          <w:rFonts w:ascii="Times New Roman" w:hAnsi="Times New Roman"/>
          <w:lang w:val="en-GB"/>
        </w:rPr>
      </w:pPr>
    </w:p>
    <w:p w14:paraId="53FA1C6F" w14:textId="77777777" w:rsidR="009C556D" w:rsidRPr="00205826" w:rsidRDefault="009C556D" w:rsidP="000E51D3">
      <w:pPr>
        <w:pStyle w:val="NoSpacing"/>
        <w:jc w:val="center"/>
        <w:rPr>
          <w:rFonts w:ascii="Times New Roman" w:hAnsi="Times New Roman"/>
          <w:lang w:val="en-GB"/>
        </w:rPr>
      </w:pPr>
    </w:p>
    <w:p w14:paraId="3D21AF5B" w14:textId="77777777" w:rsidR="009C556D" w:rsidRPr="00205826" w:rsidRDefault="009C556D" w:rsidP="000E51D3">
      <w:pPr>
        <w:pStyle w:val="NoSpacing"/>
        <w:jc w:val="center"/>
        <w:rPr>
          <w:rFonts w:ascii="Times New Roman" w:hAnsi="Times New Roman"/>
          <w:lang w:val="en-GB"/>
        </w:rPr>
      </w:pPr>
      <w:r w:rsidRPr="00205826">
        <w:rPr>
          <w:rFonts w:ascii="Times New Roman" w:hAnsi="Times New Roman"/>
          <w:lang w:val="en-GB"/>
        </w:rPr>
        <w:t>Student Manual</w:t>
      </w:r>
    </w:p>
    <w:p w14:paraId="50511884" w14:textId="77777777" w:rsidR="009C556D" w:rsidRPr="00205826" w:rsidRDefault="009C556D" w:rsidP="000E51D3">
      <w:pPr>
        <w:pStyle w:val="NoSpacing"/>
        <w:jc w:val="center"/>
        <w:rPr>
          <w:rFonts w:ascii="Times New Roman" w:hAnsi="Times New Roman"/>
          <w:lang w:val="en-GB"/>
        </w:rPr>
      </w:pPr>
    </w:p>
    <w:p w14:paraId="52264D5A" w14:textId="77777777" w:rsidR="009C556D" w:rsidRPr="00205826" w:rsidRDefault="009C556D" w:rsidP="000E51D3">
      <w:pPr>
        <w:pStyle w:val="NoSpacing"/>
        <w:jc w:val="center"/>
        <w:rPr>
          <w:rFonts w:ascii="Times New Roman" w:hAnsi="Times New Roman"/>
          <w:lang w:val="en-GB"/>
        </w:rPr>
      </w:pPr>
    </w:p>
    <w:p w14:paraId="227267E3" w14:textId="77777777" w:rsidR="009C556D" w:rsidRPr="00205826" w:rsidRDefault="009C556D" w:rsidP="000E51D3">
      <w:pPr>
        <w:pStyle w:val="NoSpacing"/>
        <w:jc w:val="center"/>
        <w:rPr>
          <w:rFonts w:ascii="Times New Roman" w:hAnsi="Times New Roman"/>
          <w:lang w:val="en-GB"/>
        </w:rPr>
      </w:pPr>
    </w:p>
    <w:p w14:paraId="1A08426A" w14:textId="77777777" w:rsidR="009C556D" w:rsidRPr="00205826" w:rsidRDefault="00841F15" w:rsidP="000E51D3">
      <w:pPr>
        <w:pStyle w:val="NoSpacing"/>
        <w:jc w:val="center"/>
        <w:rPr>
          <w:rFonts w:ascii="Times New Roman" w:hAnsi="Times New Roman"/>
          <w:lang w:val="en-GB"/>
        </w:rPr>
      </w:pPr>
      <w:r w:rsidRPr="00205826">
        <w:rPr>
          <w:rFonts w:ascii="Times New Roman" w:hAnsi="Times New Roman"/>
          <w:noProof/>
          <w:lang w:val="en-US"/>
        </w:rPr>
        <w:drawing>
          <wp:anchor distT="0" distB="0" distL="114300" distR="114300" simplePos="0" relativeHeight="251657728" behindDoc="1" locked="0" layoutInCell="1" allowOverlap="1" wp14:anchorId="77708947" wp14:editId="334F5451">
            <wp:simplePos x="0" y="0"/>
            <wp:positionH relativeFrom="column">
              <wp:posOffset>503555</wp:posOffset>
            </wp:positionH>
            <wp:positionV relativeFrom="paragraph">
              <wp:posOffset>55245</wp:posOffset>
            </wp:positionV>
            <wp:extent cx="4642485" cy="2865120"/>
            <wp:effectExtent l="0" t="0" r="5715" b="5080"/>
            <wp:wrapSquare wrapText="bothSides"/>
            <wp:docPr id="3" name="Afbeelding 15" descr="MCPE0732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MCPE07329_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2485" cy="2865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892E8" w14:textId="77777777" w:rsidR="009C556D" w:rsidRPr="00205826" w:rsidRDefault="009C556D" w:rsidP="000E51D3">
      <w:pPr>
        <w:pStyle w:val="NoSpacing"/>
        <w:jc w:val="center"/>
        <w:rPr>
          <w:rFonts w:ascii="Times New Roman" w:hAnsi="Times New Roman"/>
          <w:lang w:val="en-GB"/>
        </w:rPr>
      </w:pPr>
    </w:p>
    <w:p w14:paraId="7A58A32C" w14:textId="77777777" w:rsidR="009C556D" w:rsidRPr="00205826" w:rsidRDefault="009C556D" w:rsidP="000E51D3">
      <w:pPr>
        <w:pStyle w:val="NoSpacing"/>
        <w:jc w:val="center"/>
        <w:rPr>
          <w:rFonts w:ascii="Times New Roman" w:hAnsi="Times New Roman"/>
          <w:lang w:val="en-GB"/>
        </w:rPr>
      </w:pPr>
    </w:p>
    <w:p w14:paraId="3578C778" w14:textId="77777777" w:rsidR="009C556D" w:rsidRPr="00205826" w:rsidRDefault="009C556D" w:rsidP="000E51D3">
      <w:pPr>
        <w:pStyle w:val="NoSpacing"/>
        <w:jc w:val="center"/>
        <w:rPr>
          <w:rFonts w:ascii="Times New Roman" w:hAnsi="Times New Roman"/>
          <w:lang w:val="en-GB"/>
        </w:rPr>
      </w:pPr>
    </w:p>
    <w:p w14:paraId="7589236D" w14:textId="77777777" w:rsidR="009C556D" w:rsidRPr="00205826" w:rsidRDefault="009C556D" w:rsidP="000E51D3">
      <w:pPr>
        <w:pStyle w:val="NoSpacing"/>
        <w:jc w:val="center"/>
        <w:rPr>
          <w:rFonts w:ascii="Times New Roman" w:hAnsi="Times New Roman"/>
          <w:lang w:val="en-GB"/>
        </w:rPr>
      </w:pPr>
    </w:p>
    <w:p w14:paraId="29210ED3" w14:textId="77777777" w:rsidR="009C556D" w:rsidRPr="00205826" w:rsidRDefault="009C556D" w:rsidP="000E51D3">
      <w:pPr>
        <w:pStyle w:val="NoSpacing"/>
        <w:jc w:val="center"/>
        <w:rPr>
          <w:rFonts w:ascii="Times New Roman" w:hAnsi="Times New Roman"/>
          <w:lang w:val="en-GB"/>
        </w:rPr>
      </w:pPr>
    </w:p>
    <w:p w14:paraId="744282CD" w14:textId="77777777" w:rsidR="009C556D" w:rsidRPr="00205826" w:rsidRDefault="009C556D" w:rsidP="000E51D3">
      <w:pPr>
        <w:pStyle w:val="NoSpacing"/>
        <w:jc w:val="center"/>
        <w:rPr>
          <w:rFonts w:ascii="Times New Roman" w:hAnsi="Times New Roman"/>
          <w:lang w:val="en-GB"/>
        </w:rPr>
      </w:pPr>
    </w:p>
    <w:p w14:paraId="36A0DD9F" w14:textId="77777777" w:rsidR="009C556D" w:rsidRPr="00205826" w:rsidRDefault="009C556D" w:rsidP="000E51D3">
      <w:pPr>
        <w:pStyle w:val="NoSpacing"/>
        <w:jc w:val="center"/>
        <w:rPr>
          <w:rFonts w:ascii="Times New Roman" w:hAnsi="Times New Roman"/>
          <w:lang w:val="en-GB"/>
        </w:rPr>
      </w:pPr>
    </w:p>
    <w:p w14:paraId="5462ED02" w14:textId="77777777" w:rsidR="009C556D" w:rsidRPr="00205826" w:rsidRDefault="009C556D" w:rsidP="000E51D3">
      <w:pPr>
        <w:pStyle w:val="NoSpacing"/>
        <w:jc w:val="center"/>
        <w:rPr>
          <w:rFonts w:ascii="Times New Roman" w:hAnsi="Times New Roman"/>
          <w:lang w:val="en-GB"/>
        </w:rPr>
      </w:pPr>
    </w:p>
    <w:p w14:paraId="722B542B" w14:textId="77777777" w:rsidR="009C556D" w:rsidRPr="00205826" w:rsidRDefault="009C556D" w:rsidP="000E51D3">
      <w:pPr>
        <w:pStyle w:val="NoSpacing"/>
        <w:jc w:val="center"/>
        <w:rPr>
          <w:rFonts w:ascii="Times New Roman" w:hAnsi="Times New Roman"/>
          <w:lang w:val="en-GB"/>
        </w:rPr>
      </w:pPr>
    </w:p>
    <w:p w14:paraId="0348EBC9" w14:textId="77777777" w:rsidR="009C556D" w:rsidRPr="00205826" w:rsidRDefault="009C556D" w:rsidP="000E51D3">
      <w:pPr>
        <w:pStyle w:val="NoSpacing"/>
        <w:jc w:val="center"/>
        <w:rPr>
          <w:rFonts w:ascii="Times New Roman" w:hAnsi="Times New Roman"/>
          <w:lang w:val="en-GB"/>
        </w:rPr>
      </w:pPr>
    </w:p>
    <w:p w14:paraId="1F8A42BB" w14:textId="77777777" w:rsidR="009C556D" w:rsidRPr="00205826" w:rsidRDefault="009C556D" w:rsidP="000E51D3">
      <w:pPr>
        <w:pStyle w:val="NoSpacing"/>
        <w:jc w:val="center"/>
        <w:rPr>
          <w:rFonts w:ascii="Times New Roman" w:hAnsi="Times New Roman"/>
          <w:lang w:val="en-GB"/>
        </w:rPr>
      </w:pPr>
    </w:p>
    <w:p w14:paraId="162EC912" w14:textId="77777777" w:rsidR="009C556D" w:rsidRPr="00205826" w:rsidRDefault="009C556D" w:rsidP="000E51D3">
      <w:pPr>
        <w:pStyle w:val="NoSpacing"/>
        <w:jc w:val="center"/>
        <w:rPr>
          <w:rFonts w:ascii="Times New Roman" w:hAnsi="Times New Roman"/>
          <w:lang w:val="en-GB"/>
        </w:rPr>
      </w:pPr>
    </w:p>
    <w:p w14:paraId="1BE46672" w14:textId="77777777" w:rsidR="009C556D" w:rsidRPr="00205826" w:rsidRDefault="009C556D" w:rsidP="000E51D3">
      <w:pPr>
        <w:pStyle w:val="NoSpacing"/>
        <w:jc w:val="center"/>
        <w:rPr>
          <w:rFonts w:ascii="Times New Roman" w:hAnsi="Times New Roman"/>
          <w:lang w:val="en-GB"/>
        </w:rPr>
      </w:pPr>
    </w:p>
    <w:p w14:paraId="243AF204" w14:textId="77777777" w:rsidR="009C556D" w:rsidRPr="00205826" w:rsidRDefault="009C556D" w:rsidP="000E51D3">
      <w:pPr>
        <w:pStyle w:val="NoSpacing"/>
        <w:jc w:val="center"/>
        <w:rPr>
          <w:rFonts w:ascii="Times New Roman" w:hAnsi="Times New Roman"/>
          <w:lang w:val="en-GB"/>
        </w:rPr>
      </w:pPr>
    </w:p>
    <w:p w14:paraId="04634BB0" w14:textId="77777777" w:rsidR="009C556D" w:rsidRPr="00205826" w:rsidRDefault="009C556D" w:rsidP="000E51D3">
      <w:pPr>
        <w:pStyle w:val="NoSpacing"/>
        <w:jc w:val="center"/>
        <w:rPr>
          <w:rFonts w:ascii="Times New Roman" w:hAnsi="Times New Roman"/>
          <w:lang w:val="en-GB"/>
        </w:rPr>
      </w:pPr>
    </w:p>
    <w:p w14:paraId="705B564F" w14:textId="77777777" w:rsidR="009C556D" w:rsidRPr="00205826" w:rsidRDefault="009C556D" w:rsidP="000E51D3">
      <w:pPr>
        <w:pStyle w:val="NoSpacing"/>
        <w:jc w:val="center"/>
        <w:rPr>
          <w:rFonts w:ascii="Times New Roman" w:hAnsi="Times New Roman"/>
          <w:lang w:val="en-GB"/>
        </w:rPr>
      </w:pPr>
    </w:p>
    <w:p w14:paraId="7B0AF774" w14:textId="77777777" w:rsidR="009C556D" w:rsidRPr="00205826" w:rsidRDefault="009C556D" w:rsidP="000E51D3">
      <w:pPr>
        <w:pStyle w:val="NoSpacing"/>
        <w:jc w:val="center"/>
        <w:rPr>
          <w:rFonts w:ascii="Times New Roman" w:hAnsi="Times New Roman"/>
          <w:lang w:val="en-GB"/>
        </w:rPr>
      </w:pPr>
    </w:p>
    <w:p w14:paraId="6EC40690" w14:textId="77777777" w:rsidR="009C556D" w:rsidRPr="00205826" w:rsidRDefault="009C556D" w:rsidP="000E51D3">
      <w:pPr>
        <w:pStyle w:val="NoSpacing"/>
        <w:jc w:val="center"/>
        <w:rPr>
          <w:rFonts w:ascii="Times New Roman" w:hAnsi="Times New Roman"/>
          <w:lang w:val="en-GB"/>
        </w:rPr>
      </w:pPr>
    </w:p>
    <w:p w14:paraId="713CB207" w14:textId="77777777" w:rsidR="009C556D" w:rsidRPr="00205826" w:rsidRDefault="009C556D" w:rsidP="000E51D3">
      <w:pPr>
        <w:pStyle w:val="NoSpacing"/>
        <w:jc w:val="center"/>
        <w:rPr>
          <w:rFonts w:ascii="Times New Roman" w:hAnsi="Times New Roman"/>
          <w:lang w:val="en-GB"/>
        </w:rPr>
      </w:pPr>
    </w:p>
    <w:p w14:paraId="4086B027" w14:textId="77777777" w:rsidR="009C556D" w:rsidRPr="00205826" w:rsidRDefault="009C556D" w:rsidP="000E51D3">
      <w:pPr>
        <w:pStyle w:val="NoSpacing"/>
        <w:jc w:val="center"/>
        <w:rPr>
          <w:rFonts w:ascii="Times New Roman" w:hAnsi="Times New Roman"/>
          <w:lang w:val="en-GB"/>
        </w:rPr>
      </w:pPr>
    </w:p>
    <w:p w14:paraId="0A209A85" w14:textId="77777777" w:rsidR="009C556D" w:rsidRPr="00205826" w:rsidRDefault="009C556D" w:rsidP="000E51D3">
      <w:pPr>
        <w:pStyle w:val="NoSpacing"/>
        <w:jc w:val="center"/>
        <w:rPr>
          <w:rFonts w:ascii="Times New Roman" w:hAnsi="Times New Roman"/>
          <w:lang w:val="en-GB"/>
        </w:rPr>
      </w:pPr>
    </w:p>
    <w:p w14:paraId="1FD48555" w14:textId="77777777" w:rsidR="009C556D" w:rsidRPr="00205826" w:rsidRDefault="009C556D" w:rsidP="000E51D3">
      <w:pPr>
        <w:pStyle w:val="NoSpacing"/>
        <w:jc w:val="center"/>
        <w:rPr>
          <w:rFonts w:ascii="Times New Roman" w:hAnsi="Times New Roman"/>
          <w:lang w:val="en-GB"/>
        </w:rPr>
      </w:pPr>
    </w:p>
    <w:p w14:paraId="370BDD61" w14:textId="77777777" w:rsidR="009C556D" w:rsidRPr="00205826" w:rsidRDefault="009C556D" w:rsidP="000E51D3">
      <w:pPr>
        <w:pStyle w:val="NoSpacing"/>
        <w:jc w:val="center"/>
        <w:rPr>
          <w:rFonts w:ascii="Times New Roman" w:hAnsi="Times New Roman"/>
          <w:lang w:val="en-GB"/>
        </w:rPr>
      </w:pPr>
    </w:p>
    <w:p w14:paraId="5D38A15C" w14:textId="77777777" w:rsidR="009C556D" w:rsidRPr="00205826" w:rsidRDefault="009C556D" w:rsidP="000E51D3">
      <w:pPr>
        <w:pStyle w:val="NoSpacing"/>
        <w:jc w:val="center"/>
        <w:rPr>
          <w:rFonts w:ascii="Times New Roman" w:hAnsi="Times New Roman"/>
          <w:lang w:val="en-GB"/>
        </w:rPr>
      </w:pPr>
    </w:p>
    <w:p w14:paraId="60933F6E" w14:textId="77777777" w:rsidR="009D7E2E" w:rsidRPr="00205826" w:rsidRDefault="009D7E2E" w:rsidP="000E51D3">
      <w:pPr>
        <w:pStyle w:val="NoSpacing"/>
        <w:jc w:val="center"/>
        <w:rPr>
          <w:rFonts w:ascii="Times New Roman" w:hAnsi="Times New Roman"/>
          <w:lang w:val="en-GB"/>
        </w:rPr>
      </w:pPr>
      <w:r w:rsidRPr="00205826">
        <w:rPr>
          <w:rFonts w:ascii="Times New Roman" w:hAnsi="Times New Roman"/>
          <w:lang w:val="en-GB"/>
        </w:rPr>
        <w:t>Igor Guardiancich</w:t>
      </w:r>
    </w:p>
    <w:p w14:paraId="0BF54637" w14:textId="77777777" w:rsidR="009C556D" w:rsidRPr="00205826" w:rsidRDefault="009C556D" w:rsidP="000E51D3">
      <w:pPr>
        <w:pStyle w:val="NoSpacing"/>
        <w:jc w:val="center"/>
        <w:rPr>
          <w:rFonts w:ascii="Times New Roman" w:hAnsi="Times New Roman"/>
          <w:lang w:val="en-GB"/>
        </w:rPr>
      </w:pPr>
    </w:p>
    <w:p w14:paraId="5B936AFE" w14:textId="77777777" w:rsidR="009C556D" w:rsidRPr="00205826" w:rsidRDefault="009C556D" w:rsidP="000E51D3">
      <w:pPr>
        <w:pStyle w:val="NoSpacing"/>
        <w:jc w:val="center"/>
        <w:rPr>
          <w:rFonts w:ascii="Times New Roman" w:hAnsi="Times New Roman"/>
          <w:lang w:val="en-GB"/>
        </w:rPr>
      </w:pPr>
    </w:p>
    <w:p w14:paraId="417C8943" w14:textId="77777777" w:rsidR="009C556D" w:rsidRPr="00205826" w:rsidRDefault="009C556D" w:rsidP="000E51D3">
      <w:pPr>
        <w:pStyle w:val="NoSpacing"/>
        <w:jc w:val="center"/>
        <w:rPr>
          <w:rFonts w:ascii="Times New Roman" w:hAnsi="Times New Roman"/>
          <w:lang w:val="en-GB"/>
        </w:rPr>
      </w:pPr>
    </w:p>
    <w:p w14:paraId="61AA93E6" w14:textId="77777777" w:rsidR="009C556D" w:rsidRPr="00205826" w:rsidRDefault="009C556D" w:rsidP="000E51D3">
      <w:pPr>
        <w:pStyle w:val="NoSpacing"/>
        <w:jc w:val="center"/>
        <w:rPr>
          <w:rFonts w:ascii="Times New Roman" w:hAnsi="Times New Roman"/>
          <w:lang w:val="en-GB"/>
        </w:rPr>
      </w:pPr>
    </w:p>
    <w:p w14:paraId="67F8C01C" w14:textId="77777777" w:rsidR="009C556D" w:rsidRPr="00205826" w:rsidRDefault="009C556D" w:rsidP="009D7E2E">
      <w:pPr>
        <w:pStyle w:val="NoSpacing"/>
        <w:jc w:val="both"/>
        <w:rPr>
          <w:rFonts w:ascii="Times New Roman" w:hAnsi="Times New Roman"/>
          <w:lang w:val="en-GB"/>
        </w:rPr>
      </w:pPr>
    </w:p>
    <w:p w14:paraId="4CEEDF0B" w14:textId="77777777" w:rsidR="009C556D" w:rsidRPr="00205826" w:rsidRDefault="009C556D" w:rsidP="009D7E2E">
      <w:pPr>
        <w:pStyle w:val="NoSpacing"/>
        <w:jc w:val="both"/>
        <w:rPr>
          <w:rFonts w:ascii="Times New Roman" w:hAnsi="Times New Roman"/>
          <w:lang w:val="en-GB"/>
        </w:rPr>
      </w:pPr>
    </w:p>
    <w:p w14:paraId="02EF7FEB" w14:textId="77777777" w:rsidR="009C556D" w:rsidRPr="00205826" w:rsidRDefault="009C556D" w:rsidP="009D7E2E">
      <w:pPr>
        <w:pStyle w:val="NoSpacing"/>
        <w:jc w:val="both"/>
        <w:rPr>
          <w:rFonts w:ascii="Times New Roman" w:hAnsi="Times New Roman"/>
          <w:lang w:val="en-GB"/>
        </w:rPr>
      </w:pPr>
    </w:p>
    <w:p w14:paraId="390B0275" w14:textId="77777777" w:rsidR="009C556D" w:rsidRPr="00205826" w:rsidRDefault="009C556D" w:rsidP="009D7E2E">
      <w:pPr>
        <w:pStyle w:val="NoSpacing"/>
        <w:jc w:val="both"/>
        <w:rPr>
          <w:rFonts w:ascii="Times New Roman" w:hAnsi="Times New Roman"/>
          <w:lang w:val="en-GB"/>
        </w:rPr>
      </w:pPr>
    </w:p>
    <w:p w14:paraId="766A2329" w14:textId="77777777" w:rsidR="009C556D" w:rsidRPr="00205826" w:rsidRDefault="009C556D" w:rsidP="009D7E2E">
      <w:pPr>
        <w:pStyle w:val="NoSpacing"/>
        <w:jc w:val="both"/>
        <w:rPr>
          <w:rFonts w:ascii="Times New Roman" w:hAnsi="Times New Roman"/>
          <w:lang w:val="en-GB"/>
        </w:rPr>
      </w:pPr>
    </w:p>
    <w:p w14:paraId="60D3D8E0" w14:textId="77777777" w:rsidR="009C556D" w:rsidRPr="00205826" w:rsidRDefault="009C556D" w:rsidP="009D7E2E">
      <w:pPr>
        <w:pStyle w:val="NoSpacing"/>
        <w:jc w:val="both"/>
        <w:rPr>
          <w:rFonts w:ascii="Times New Roman" w:hAnsi="Times New Roman"/>
          <w:lang w:val="en-GB"/>
        </w:rPr>
      </w:pPr>
    </w:p>
    <w:p w14:paraId="3A33E251" w14:textId="77777777" w:rsidR="009C556D" w:rsidRPr="00205826" w:rsidRDefault="009C556D" w:rsidP="009D7E2E">
      <w:pPr>
        <w:pStyle w:val="NoSpacing"/>
        <w:jc w:val="both"/>
        <w:rPr>
          <w:rFonts w:ascii="Times New Roman" w:hAnsi="Times New Roman"/>
          <w:lang w:val="en-GB"/>
        </w:rPr>
      </w:pPr>
    </w:p>
    <w:p w14:paraId="737E0834" w14:textId="77777777" w:rsidR="009C556D" w:rsidRPr="00205826" w:rsidRDefault="009C556D" w:rsidP="009D7E2E">
      <w:pPr>
        <w:pStyle w:val="NoSpacing"/>
        <w:jc w:val="both"/>
        <w:rPr>
          <w:rFonts w:ascii="Times New Roman" w:hAnsi="Times New Roman"/>
          <w:lang w:val="en-GB"/>
        </w:rPr>
      </w:pPr>
    </w:p>
    <w:p w14:paraId="450D975F" w14:textId="77777777" w:rsidR="009C556D" w:rsidRPr="00205826" w:rsidRDefault="009C556D" w:rsidP="009D7E2E">
      <w:pPr>
        <w:pStyle w:val="NoSpacing"/>
        <w:jc w:val="both"/>
        <w:rPr>
          <w:rFonts w:ascii="Times New Roman" w:hAnsi="Times New Roman"/>
          <w:lang w:val="en-GB"/>
        </w:rPr>
      </w:pPr>
    </w:p>
    <w:p w14:paraId="3574E151" w14:textId="77777777" w:rsidR="009C556D" w:rsidRPr="00205826" w:rsidRDefault="009D5FBC" w:rsidP="009D7E2E">
      <w:pPr>
        <w:jc w:val="both"/>
        <w:rPr>
          <w:rFonts w:ascii="Times New Roman" w:hAnsi="Times New Roman"/>
          <w:b/>
          <w:szCs w:val="22"/>
          <w:lang w:val="en-GB"/>
        </w:rPr>
      </w:pPr>
      <w:r w:rsidRPr="00205826">
        <w:rPr>
          <w:rFonts w:ascii="Times New Roman" w:hAnsi="Times New Roman"/>
          <w:szCs w:val="22"/>
          <w:lang w:val="en-GB"/>
        </w:rPr>
        <w:br w:type="page"/>
      </w:r>
      <w:r w:rsidR="009C556D" w:rsidRPr="00205826">
        <w:rPr>
          <w:rFonts w:ascii="Times New Roman" w:hAnsi="Times New Roman"/>
          <w:b/>
          <w:szCs w:val="22"/>
          <w:lang w:val="en-GB"/>
        </w:rPr>
        <w:lastRenderedPageBreak/>
        <w:t>Introduction</w:t>
      </w:r>
    </w:p>
    <w:p w14:paraId="7588CCB3" w14:textId="77777777" w:rsidR="00AD0A65" w:rsidRPr="00205826" w:rsidRDefault="00AD0A65" w:rsidP="007F294C">
      <w:pPr>
        <w:pStyle w:val="Footer"/>
        <w:rPr>
          <w:rFonts w:ascii="Times New Roman" w:hAnsi="Times New Roman"/>
          <w:sz w:val="22"/>
          <w:szCs w:val="22"/>
          <w:lang w:val="en-US"/>
        </w:rPr>
      </w:pPr>
    </w:p>
    <w:p w14:paraId="5FF4B70B" w14:textId="57AE5000" w:rsidR="007F294C" w:rsidRPr="00205826" w:rsidRDefault="007F294C" w:rsidP="007F294C">
      <w:pPr>
        <w:pStyle w:val="Footer"/>
        <w:rPr>
          <w:rFonts w:ascii="Times New Roman" w:hAnsi="Times New Roman"/>
          <w:sz w:val="22"/>
          <w:szCs w:val="22"/>
          <w:lang w:val="en-US"/>
        </w:rPr>
      </w:pPr>
      <w:r w:rsidRPr="00205826">
        <w:rPr>
          <w:rFonts w:ascii="Times New Roman" w:hAnsi="Times New Roman"/>
          <w:sz w:val="22"/>
          <w:szCs w:val="22"/>
          <w:lang w:val="en-US"/>
        </w:rPr>
        <w:t xml:space="preserve">The course introduces the historical development of the </w:t>
      </w:r>
      <w:r w:rsidR="00205826" w:rsidRPr="00205826">
        <w:rPr>
          <w:rFonts w:ascii="Times New Roman" w:hAnsi="Times New Roman"/>
          <w:sz w:val="22"/>
          <w:szCs w:val="22"/>
          <w:lang w:val="en-US"/>
        </w:rPr>
        <w:t xml:space="preserve">European </w:t>
      </w:r>
      <w:r w:rsidRPr="00205826">
        <w:rPr>
          <w:rFonts w:ascii="Times New Roman" w:hAnsi="Times New Roman"/>
          <w:sz w:val="22"/>
          <w:szCs w:val="22"/>
          <w:lang w:val="en-US"/>
        </w:rPr>
        <w:t>welfare society</w:t>
      </w:r>
      <w:r w:rsidR="00205826" w:rsidRPr="00205826">
        <w:rPr>
          <w:rFonts w:ascii="Times New Roman" w:hAnsi="Times New Roman"/>
          <w:sz w:val="22"/>
          <w:szCs w:val="22"/>
          <w:lang w:val="en-US"/>
        </w:rPr>
        <w:t>, comparing Denmark, among others, with other EU Member States,</w:t>
      </w:r>
      <w:r w:rsidRPr="00205826">
        <w:rPr>
          <w:rFonts w:ascii="Times New Roman" w:hAnsi="Times New Roman"/>
          <w:sz w:val="22"/>
          <w:szCs w:val="22"/>
          <w:lang w:val="en-US"/>
        </w:rPr>
        <w:t xml:space="preserve"> with particular emphasis on the period after 1945 and with a view to what are known as the Nordic, the Anglo-Sax</w:t>
      </w:r>
      <w:r w:rsidR="007114FC">
        <w:rPr>
          <w:rFonts w:ascii="Times New Roman" w:hAnsi="Times New Roman"/>
          <w:sz w:val="22"/>
          <w:szCs w:val="22"/>
          <w:lang w:val="en-US"/>
        </w:rPr>
        <w:t>on and the C</w:t>
      </w:r>
      <w:r w:rsidRPr="00205826">
        <w:rPr>
          <w:rFonts w:ascii="Times New Roman" w:hAnsi="Times New Roman"/>
          <w:sz w:val="22"/>
          <w:szCs w:val="22"/>
          <w:lang w:val="en-US"/>
        </w:rPr>
        <w:t>ontinental welfare models.</w:t>
      </w:r>
    </w:p>
    <w:p w14:paraId="4A1EF9F0" w14:textId="77777777" w:rsidR="007F294C" w:rsidRPr="00205826" w:rsidRDefault="007F294C" w:rsidP="007F294C">
      <w:pPr>
        <w:pStyle w:val="Footer"/>
        <w:rPr>
          <w:rFonts w:ascii="Times New Roman" w:hAnsi="Times New Roman"/>
          <w:sz w:val="22"/>
          <w:szCs w:val="22"/>
          <w:lang w:val="en-US"/>
        </w:rPr>
      </w:pPr>
    </w:p>
    <w:p w14:paraId="216736F8" w14:textId="77777777" w:rsidR="007F294C" w:rsidRPr="00205826" w:rsidRDefault="007F294C" w:rsidP="007F294C">
      <w:pPr>
        <w:pStyle w:val="Footer"/>
        <w:rPr>
          <w:rFonts w:ascii="Times New Roman" w:hAnsi="Times New Roman"/>
          <w:sz w:val="22"/>
          <w:szCs w:val="22"/>
          <w:lang w:val="en-US"/>
        </w:rPr>
      </w:pPr>
      <w:r w:rsidRPr="00205826">
        <w:rPr>
          <w:rFonts w:ascii="Times New Roman" w:hAnsi="Times New Roman"/>
          <w:sz w:val="22"/>
          <w:szCs w:val="22"/>
          <w:lang w:val="en-US"/>
        </w:rPr>
        <w:t>In addition the course discusses definitions and problems in the welfare society and the crisis of the model is looked at in close detail. This will involve themes such as demographic pressure, globalization, individualization, and the political problems associated with welfare reforms.</w:t>
      </w:r>
    </w:p>
    <w:p w14:paraId="0FB48636" w14:textId="77777777" w:rsidR="007F294C" w:rsidRPr="00205826" w:rsidRDefault="007F294C" w:rsidP="007F294C">
      <w:pPr>
        <w:pStyle w:val="Footer"/>
        <w:tabs>
          <w:tab w:val="clear" w:pos="4153"/>
          <w:tab w:val="clear" w:pos="8306"/>
        </w:tabs>
        <w:jc w:val="both"/>
        <w:rPr>
          <w:rFonts w:ascii="Times New Roman" w:hAnsi="Times New Roman"/>
          <w:sz w:val="22"/>
          <w:szCs w:val="22"/>
          <w:lang w:val="en-US"/>
        </w:rPr>
      </w:pPr>
    </w:p>
    <w:p w14:paraId="1B8D8F59" w14:textId="77777777" w:rsidR="009C556D" w:rsidRPr="00205826" w:rsidRDefault="007F294C" w:rsidP="007F294C">
      <w:pPr>
        <w:pStyle w:val="Footer"/>
        <w:tabs>
          <w:tab w:val="clear" w:pos="4153"/>
          <w:tab w:val="clear" w:pos="8306"/>
        </w:tabs>
        <w:jc w:val="both"/>
        <w:rPr>
          <w:rFonts w:ascii="Times New Roman" w:hAnsi="Times New Roman"/>
          <w:sz w:val="22"/>
          <w:szCs w:val="22"/>
        </w:rPr>
      </w:pPr>
      <w:r w:rsidRPr="00205826">
        <w:rPr>
          <w:rFonts w:ascii="Times New Roman" w:hAnsi="Times New Roman"/>
          <w:sz w:val="22"/>
          <w:szCs w:val="22"/>
          <w:lang w:val="en-US"/>
        </w:rPr>
        <w:t>Political, economic, social and cultural viewpoints are brought to bear. Finally the course will provide an elementary introduction to problems of method and theory with a view to enabling students to apply their knowledge to similar issues. This can take the form of exercises.</w:t>
      </w:r>
      <w:r w:rsidR="009C556D" w:rsidRPr="00205826">
        <w:rPr>
          <w:rFonts w:ascii="Times New Roman" w:hAnsi="Times New Roman"/>
          <w:sz w:val="22"/>
          <w:szCs w:val="22"/>
        </w:rPr>
        <w:t xml:space="preserve"> </w:t>
      </w:r>
    </w:p>
    <w:p w14:paraId="20C118FC" w14:textId="77777777" w:rsidR="009C556D" w:rsidRPr="00205826" w:rsidRDefault="009C556D" w:rsidP="009D7E2E">
      <w:pPr>
        <w:pStyle w:val="Footer"/>
        <w:tabs>
          <w:tab w:val="clear" w:pos="4153"/>
          <w:tab w:val="clear" w:pos="8306"/>
        </w:tabs>
        <w:jc w:val="both"/>
        <w:rPr>
          <w:rFonts w:ascii="Times New Roman" w:hAnsi="Times New Roman"/>
          <w:sz w:val="22"/>
          <w:szCs w:val="22"/>
        </w:rPr>
      </w:pPr>
    </w:p>
    <w:p w14:paraId="49C73F35" w14:textId="77777777" w:rsidR="00AD0A65" w:rsidRPr="00205826" w:rsidRDefault="00AD0A65" w:rsidP="009D7E2E">
      <w:pPr>
        <w:jc w:val="both"/>
        <w:rPr>
          <w:rFonts w:ascii="Times New Roman" w:hAnsi="Times New Roman"/>
          <w:b/>
          <w:szCs w:val="22"/>
          <w:lang w:val="en-GB"/>
        </w:rPr>
      </w:pPr>
    </w:p>
    <w:p w14:paraId="2AE8323F" w14:textId="77777777" w:rsidR="009C556D" w:rsidRPr="00205826" w:rsidRDefault="009C556D" w:rsidP="009D7E2E">
      <w:pPr>
        <w:jc w:val="both"/>
        <w:rPr>
          <w:rFonts w:ascii="Times New Roman" w:hAnsi="Times New Roman"/>
          <w:bCs/>
          <w:szCs w:val="22"/>
          <w:lang w:val="en-GB"/>
        </w:rPr>
      </w:pPr>
      <w:r w:rsidRPr="00205826">
        <w:rPr>
          <w:rFonts w:ascii="Times New Roman" w:hAnsi="Times New Roman"/>
          <w:b/>
          <w:szCs w:val="22"/>
          <w:lang w:val="en-GB"/>
        </w:rPr>
        <w:t xml:space="preserve">Module aims / </w:t>
      </w:r>
      <w:r w:rsidRPr="00205826">
        <w:rPr>
          <w:rFonts w:ascii="Times New Roman" w:hAnsi="Times New Roman"/>
          <w:b/>
          <w:bCs/>
          <w:szCs w:val="22"/>
          <w:lang w:val="en-GB"/>
        </w:rPr>
        <w:t xml:space="preserve">Learning Outcomes: </w:t>
      </w:r>
    </w:p>
    <w:p w14:paraId="1C21E185" w14:textId="77777777" w:rsidR="00AD0A65" w:rsidRPr="00205826" w:rsidRDefault="00AD0A65" w:rsidP="009D7E2E">
      <w:pPr>
        <w:jc w:val="both"/>
        <w:rPr>
          <w:rFonts w:ascii="Times New Roman" w:hAnsi="Times New Roman"/>
          <w:bCs/>
          <w:szCs w:val="22"/>
          <w:lang w:val="en-GB"/>
        </w:rPr>
      </w:pPr>
    </w:p>
    <w:p w14:paraId="28DC654B" w14:textId="77777777" w:rsidR="009C556D" w:rsidRPr="00205826" w:rsidRDefault="009C556D" w:rsidP="009D7E2E">
      <w:pPr>
        <w:jc w:val="both"/>
        <w:rPr>
          <w:rFonts w:ascii="Times New Roman" w:hAnsi="Times New Roman"/>
          <w:bCs/>
          <w:szCs w:val="22"/>
          <w:lang w:val="en-GB"/>
        </w:rPr>
      </w:pPr>
      <w:r w:rsidRPr="00205826">
        <w:rPr>
          <w:rFonts w:ascii="Times New Roman" w:hAnsi="Times New Roman"/>
          <w:bCs/>
          <w:szCs w:val="22"/>
          <w:lang w:val="en-GB"/>
        </w:rPr>
        <w:t>On completion of the module, the student will be able to:</w:t>
      </w:r>
    </w:p>
    <w:p w14:paraId="2A26AFE3" w14:textId="77777777" w:rsidR="007F294C" w:rsidRPr="00205826" w:rsidRDefault="007F294C" w:rsidP="007F294C">
      <w:pPr>
        <w:pStyle w:val="Footer"/>
        <w:numPr>
          <w:ilvl w:val="0"/>
          <w:numId w:val="13"/>
        </w:numPr>
        <w:rPr>
          <w:rFonts w:ascii="Times New Roman" w:hAnsi="Times New Roman"/>
          <w:sz w:val="22"/>
          <w:szCs w:val="22"/>
          <w:lang w:val="en-US"/>
        </w:rPr>
      </w:pPr>
      <w:proofErr w:type="gramStart"/>
      <w:r w:rsidRPr="00205826">
        <w:rPr>
          <w:rFonts w:ascii="Times New Roman" w:hAnsi="Times New Roman"/>
          <w:sz w:val="22"/>
          <w:szCs w:val="22"/>
          <w:lang w:val="en-US"/>
        </w:rPr>
        <w:t>be</w:t>
      </w:r>
      <w:proofErr w:type="gramEnd"/>
      <w:r w:rsidRPr="00205826">
        <w:rPr>
          <w:rFonts w:ascii="Times New Roman" w:hAnsi="Times New Roman"/>
          <w:sz w:val="22"/>
          <w:szCs w:val="22"/>
          <w:lang w:val="en-US"/>
        </w:rPr>
        <w:t xml:space="preserve"> acquainted with a variety of types of welfare state and their historical development;</w:t>
      </w:r>
    </w:p>
    <w:p w14:paraId="29364F70" w14:textId="5B770803" w:rsidR="007F294C" w:rsidRPr="00205826" w:rsidRDefault="007F294C" w:rsidP="007F294C">
      <w:pPr>
        <w:pStyle w:val="Footer"/>
        <w:numPr>
          <w:ilvl w:val="0"/>
          <w:numId w:val="13"/>
        </w:numPr>
        <w:rPr>
          <w:rFonts w:ascii="Times New Roman" w:hAnsi="Times New Roman"/>
          <w:sz w:val="22"/>
          <w:szCs w:val="22"/>
          <w:lang w:val="en-US"/>
        </w:rPr>
      </w:pPr>
      <w:proofErr w:type="gramStart"/>
      <w:r w:rsidRPr="00205826">
        <w:rPr>
          <w:rFonts w:ascii="Times New Roman" w:hAnsi="Times New Roman"/>
          <w:sz w:val="22"/>
          <w:szCs w:val="22"/>
          <w:lang w:val="en-US"/>
        </w:rPr>
        <w:t>be</w:t>
      </w:r>
      <w:proofErr w:type="gramEnd"/>
      <w:r w:rsidRPr="00205826">
        <w:rPr>
          <w:rFonts w:ascii="Times New Roman" w:hAnsi="Times New Roman"/>
          <w:sz w:val="22"/>
          <w:szCs w:val="22"/>
          <w:lang w:val="en-US"/>
        </w:rPr>
        <w:t xml:space="preserve"> able to debate various types of challenge facing </w:t>
      </w:r>
      <w:r w:rsidR="00863546">
        <w:rPr>
          <w:rFonts w:ascii="Times New Roman" w:hAnsi="Times New Roman"/>
          <w:sz w:val="22"/>
          <w:szCs w:val="22"/>
          <w:lang w:val="en-US"/>
        </w:rPr>
        <w:t>European</w:t>
      </w:r>
      <w:r w:rsidRPr="00205826">
        <w:rPr>
          <w:rFonts w:ascii="Times New Roman" w:hAnsi="Times New Roman"/>
          <w:sz w:val="22"/>
          <w:szCs w:val="22"/>
          <w:lang w:val="en-US"/>
        </w:rPr>
        <w:t xml:space="preserve"> welfare state</w:t>
      </w:r>
      <w:r w:rsidR="00863546">
        <w:rPr>
          <w:rFonts w:ascii="Times New Roman" w:hAnsi="Times New Roman"/>
          <w:sz w:val="22"/>
          <w:szCs w:val="22"/>
          <w:lang w:val="en-US"/>
        </w:rPr>
        <w:t>s</w:t>
      </w:r>
      <w:r w:rsidRPr="00205826">
        <w:rPr>
          <w:rFonts w:ascii="Times New Roman" w:hAnsi="Times New Roman"/>
          <w:sz w:val="22"/>
          <w:szCs w:val="22"/>
          <w:lang w:val="en-US"/>
        </w:rPr>
        <w:t>;</w:t>
      </w:r>
    </w:p>
    <w:p w14:paraId="23924977" w14:textId="126AF779" w:rsidR="007F294C" w:rsidRPr="00205826" w:rsidRDefault="007F294C" w:rsidP="007F294C">
      <w:pPr>
        <w:pStyle w:val="Footer"/>
        <w:numPr>
          <w:ilvl w:val="0"/>
          <w:numId w:val="13"/>
        </w:numPr>
        <w:rPr>
          <w:rFonts w:ascii="Times New Roman" w:hAnsi="Times New Roman"/>
          <w:sz w:val="22"/>
          <w:szCs w:val="22"/>
          <w:lang w:val="en-US"/>
        </w:rPr>
      </w:pPr>
      <w:proofErr w:type="gramStart"/>
      <w:r w:rsidRPr="00205826">
        <w:rPr>
          <w:rFonts w:ascii="Times New Roman" w:hAnsi="Times New Roman"/>
          <w:sz w:val="22"/>
          <w:szCs w:val="22"/>
          <w:lang w:val="en-US"/>
        </w:rPr>
        <w:t>demonstrate</w:t>
      </w:r>
      <w:proofErr w:type="gramEnd"/>
      <w:r w:rsidRPr="00205826">
        <w:rPr>
          <w:rFonts w:ascii="Times New Roman" w:hAnsi="Times New Roman"/>
          <w:sz w:val="22"/>
          <w:szCs w:val="22"/>
          <w:lang w:val="en-US"/>
        </w:rPr>
        <w:t xml:space="preserve"> a comparative understanding of </w:t>
      </w:r>
      <w:r w:rsidR="00863546">
        <w:rPr>
          <w:rFonts w:ascii="Times New Roman" w:hAnsi="Times New Roman"/>
          <w:sz w:val="22"/>
          <w:szCs w:val="22"/>
          <w:lang w:val="en-US"/>
        </w:rPr>
        <w:t>these</w:t>
      </w:r>
      <w:r w:rsidRPr="00205826">
        <w:rPr>
          <w:rFonts w:ascii="Times New Roman" w:hAnsi="Times New Roman"/>
          <w:sz w:val="22"/>
          <w:szCs w:val="22"/>
          <w:lang w:val="en-US"/>
        </w:rPr>
        <w:t xml:space="preserve"> countries’ welfare systems;</w:t>
      </w:r>
    </w:p>
    <w:p w14:paraId="3E192289" w14:textId="77777777" w:rsidR="009C556D" w:rsidRPr="00205826" w:rsidRDefault="007F294C" w:rsidP="007F294C">
      <w:pPr>
        <w:pStyle w:val="Footer"/>
        <w:numPr>
          <w:ilvl w:val="0"/>
          <w:numId w:val="13"/>
        </w:numPr>
        <w:tabs>
          <w:tab w:val="clear" w:pos="4153"/>
          <w:tab w:val="clear" w:pos="8306"/>
        </w:tabs>
        <w:jc w:val="both"/>
        <w:rPr>
          <w:rFonts w:ascii="Times New Roman" w:hAnsi="Times New Roman"/>
          <w:sz w:val="22"/>
          <w:szCs w:val="22"/>
        </w:rPr>
      </w:pPr>
      <w:proofErr w:type="gramStart"/>
      <w:r w:rsidRPr="00205826">
        <w:rPr>
          <w:rFonts w:ascii="Times New Roman" w:hAnsi="Times New Roman"/>
          <w:sz w:val="22"/>
          <w:szCs w:val="22"/>
          <w:lang w:val="en-US"/>
        </w:rPr>
        <w:t>be</w:t>
      </w:r>
      <w:proofErr w:type="gramEnd"/>
      <w:r w:rsidRPr="00205826">
        <w:rPr>
          <w:rFonts w:ascii="Times New Roman" w:hAnsi="Times New Roman"/>
          <w:sz w:val="22"/>
          <w:szCs w:val="22"/>
          <w:lang w:val="en-US"/>
        </w:rPr>
        <w:t xml:space="preserve"> able to apply theoretical approaches to issues chosen by them and/or of topical relevance.</w:t>
      </w:r>
    </w:p>
    <w:p w14:paraId="654EC679" w14:textId="77777777" w:rsidR="00777124" w:rsidRPr="00205826" w:rsidRDefault="00777124" w:rsidP="009D7E2E">
      <w:pPr>
        <w:pStyle w:val="Footer"/>
        <w:tabs>
          <w:tab w:val="clear" w:pos="4153"/>
          <w:tab w:val="clear" w:pos="8306"/>
        </w:tabs>
        <w:jc w:val="both"/>
        <w:rPr>
          <w:rFonts w:ascii="Times New Roman" w:hAnsi="Times New Roman"/>
          <w:sz w:val="22"/>
          <w:szCs w:val="22"/>
        </w:rPr>
      </w:pPr>
    </w:p>
    <w:p w14:paraId="7BD0AAA5" w14:textId="77777777" w:rsidR="00AD0A65" w:rsidRPr="00205826" w:rsidRDefault="00AD0A65" w:rsidP="009D7E2E">
      <w:pPr>
        <w:jc w:val="both"/>
        <w:rPr>
          <w:rFonts w:ascii="Times New Roman" w:hAnsi="Times New Roman"/>
          <w:b/>
          <w:bCs/>
          <w:szCs w:val="22"/>
          <w:lang w:val="en-GB"/>
        </w:rPr>
      </w:pPr>
    </w:p>
    <w:p w14:paraId="1A20EE98" w14:textId="77777777" w:rsidR="009C556D" w:rsidRPr="00205826" w:rsidRDefault="009C556D" w:rsidP="009D7E2E">
      <w:pPr>
        <w:jc w:val="both"/>
        <w:rPr>
          <w:rFonts w:ascii="Times New Roman" w:hAnsi="Times New Roman"/>
          <w:szCs w:val="22"/>
          <w:lang w:val="en-GB"/>
        </w:rPr>
      </w:pPr>
      <w:r w:rsidRPr="00205826">
        <w:rPr>
          <w:rFonts w:ascii="Times New Roman" w:hAnsi="Times New Roman"/>
          <w:b/>
          <w:bCs/>
          <w:szCs w:val="22"/>
          <w:lang w:val="en-GB"/>
        </w:rPr>
        <w:t>Competences</w:t>
      </w:r>
    </w:p>
    <w:p w14:paraId="5AD573C5" w14:textId="77777777" w:rsidR="00AD0A65" w:rsidRPr="00205826" w:rsidRDefault="00AD0A65" w:rsidP="009D7E2E">
      <w:pPr>
        <w:jc w:val="both"/>
        <w:rPr>
          <w:rFonts w:ascii="Times New Roman" w:hAnsi="Times New Roman"/>
          <w:szCs w:val="22"/>
          <w:lang w:val="en-GB"/>
        </w:rPr>
      </w:pPr>
    </w:p>
    <w:p w14:paraId="7C6E0080" w14:textId="77777777" w:rsidR="009C556D" w:rsidRPr="00205826" w:rsidRDefault="009C556D" w:rsidP="009D7E2E">
      <w:pPr>
        <w:jc w:val="both"/>
        <w:rPr>
          <w:rFonts w:ascii="Times New Roman" w:hAnsi="Times New Roman"/>
          <w:szCs w:val="22"/>
          <w:lang w:val="en-GB"/>
        </w:rPr>
      </w:pPr>
      <w:r w:rsidRPr="00205826">
        <w:rPr>
          <w:rFonts w:ascii="Times New Roman" w:hAnsi="Times New Roman"/>
          <w:szCs w:val="22"/>
          <w:lang w:val="en-GB"/>
        </w:rPr>
        <w:t xml:space="preserve">The main competences provided through this module are </w:t>
      </w:r>
      <w:r w:rsidR="00777124" w:rsidRPr="00205826">
        <w:rPr>
          <w:rFonts w:ascii="Times New Roman" w:hAnsi="Times New Roman"/>
          <w:szCs w:val="22"/>
          <w:lang w:val="en-GB"/>
        </w:rPr>
        <w:t xml:space="preserve">the </w:t>
      </w:r>
      <w:r w:rsidRPr="00205826">
        <w:rPr>
          <w:rFonts w:ascii="Times New Roman" w:hAnsi="Times New Roman"/>
          <w:szCs w:val="22"/>
          <w:lang w:val="en-GB"/>
        </w:rPr>
        <w:t>theoretical diagnosis of problems and challenges (</w:t>
      </w:r>
      <w:r w:rsidR="009D4DE3" w:rsidRPr="00205826">
        <w:rPr>
          <w:rFonts w:ascii="Times New Roman" w:hAnsi="Times New Roman"/>
          <w:szCs w:val="22"/>
          <w:lang w:val="en-GB"/>
        </w:rPr>
        <w:t xml:space="preserve">and empirically </w:t>
      </w:r>
      <w:r w:rsidRPr="00205826">
        <w:rPr>
          <w:rFonts w:ascii="Times New Roman" w:hAnsi="Times New Roman"/>
          <w:szCs w:val="22"/>
          <w:lang w:val="en-GB"/>
        </w:rPr>
        <w:t xml:space="preserve">using databases and existing research articles), as well as how to develop an individual research design in social policy </w:t>
      </w:r>
      <w:r w:rsidR="00777124" w:rsidRPr="00205826">
        <w:rPr>
          <w:rFonts w:ascii="Times New Roman" w:hAnsi="Times New Roman"/>
          <w:szCs w:val="22"/>
          <w:lang w:val="en-GB"/>
        </w:rPr>
        <w:t>and carry out basic</w:t>
      </w:r>
      <w:r w:rsidRPr="00205826">
        <w:rPr>
          <w:rFonts w:ascii="Times New Roman" w:hAnsi="Times New Roman"/>
          <w:szCs w:val="22"/>
          <w:lang w:val="en-GB"/>
        </w:rPr>
        <w:t xml:space="preserve"> policy analysis. The emphasis is put on the relationship between theories and empirical realities. Secondary competences </w:t>
      </w:r>
      <w:r w:rsidR="00E467DE" w:rsidRPr="00205826">
        <w:rPr>
          <w:rFonts w:ascii="Times New Roman" w:hAnsi="Times New Roman"/>
          <w:szCs w:val="22"/>
          <w:lang w:val="en-GB"/>
        </w:rPr>
        <w:t xml:space="preserve">that will be acquired </w:t>
      </w:r>
      <w:r w:rsidRPr="00205826">
        <w:rPr>
          <w:rFonts w:ascii="Times New Roman" w:hAnsi="Times New Roman"/>
          <w:szCs w:val="22"/>
          <w:lang w:val="en-GB"/>
        </w:rPr>
        <w:t>are policy advice (derived from research) and evaluation skills (evaluation of issues at stake in social polic</w:t>
      </w:r>
      <w:r w:rsidR="00777124" w:rsidRPr="00205826">
        <w:rPr>
          <w:rFonts w:ascii="Times New Roman" w:hAnsi="Times New Roman"/>
          <w:szCs w:val="22"/>
          <w:lang w:val="en-GB"/>
        </w:rPr>
        <w:t xml:space="preserve">y at the macro </w:t>
      </w:r>
      <w:r w:rsidRPr="00205826">
        <w:rPr>
          <w:rFonts w:ascii="Times New Roman" w:hAnsi="Times New Roman"/>
          <w:szCs w:val="22"/>
          <w:lang w:val="en-GB"/>
        </w:rPr>
        <w:t>level).</w:t>
      </w:r>
    </w:p>
    <w:p w14:paraId="2316330D" w14:textId="77777777" w:rsidR="009C556D" w:rsidRPr="00205826" w:rsidRDefault="009C556D" w:rsidP="009D7E2E">
      <w:pPr>
        <w:tabs>
          <w:tab w:val="left" w:pos="1020"/>
        </w:tabs>
        <w:jc w:val="both"/>
        <w:rPr>
          <w:rFonts w:ascii="Times New Roman" w:hAnsi="Times New Roman"/>
          <w:szCs w:val="22"/>
          <w:lang w:val="en-GB"/>
        </w:rPr>
      </w:pPr>
    </w:p>
    <w:p w14:paraId="25B139A3" w14:textId="77777777" w:rsidR="009D4DE3" w:rsidRPr="00205826" w:rsidRDefault="009D4DE3" w:rsidP="009D7E2E">
      <w:pPr>
        <w:tabs>
          <w:tab w:val="left" w:pos="1020"/>
        </w:tabs>
        <w:jc w:val="both"/>
        <w:rPr>
          <w:rFonts w:ascii="Times New Roman" w:hAnsi="Times New Roman"/>
          <w:szCs w:val="22"/>
          <w:lang w:val="en-GB"/>
        </w:rPr>
      </w:pPr>
    </w:p>
    <w:p w14:paraId="1AFCF9BC" w14:textId="77777777" w:rsidR="009D4DE3" w:rsidRPr="00205826" w:rsidRDefault="00E467DE" w:rsidP="009D7E2E">
      <w:pPr>
        <w:tabs>
          <w:tab w:val="left" w:pos="1020"/>
        </w:tabs>
        <w:jc w:val="both"/>
        <w:rPr>
          <w:rFonts w:ascii="Times New Roman" w:hAnsi="Times New Roman"/>
          <w:b/>
          <w:szCs w:val="22"/>
          <w:lang w:val="en-GB"/>
        </w:rPr>
      </w:pPr>
      <w:r w:rsidRPr="00205826">
        <w:rPr>
          <w:rFonts w:ascii="Times New Roman" w:hAnsi="Times New Roman"/>
          <w:b/>
          <w:szCs w:val="22"/>
          <w:lang w:val="en-GB"/>
        </w:rPr>
        <w:br w:type="page"/>
      </w:r>
      <w:r w:rsidR="009D5FBC" w:rsidRPr="00205826">
        <w:rPr>
          <w:rFonts w:ascii="Times New Roman" w:hAnsi="Times New Roman"/>
          <w:b/>
          <w:szCs w:val="22"/>
          <w:lang w:val="en-GB"/>
        </w:rPr>
        <w:lastRenderedPageBreak/>
        <w:t>Practical organi</w:t>
      </w:r>
      <w:r w:rsidR="00777124" w:rsidRPr="00205826">
        <w:rPr>
          <w:rFonts w:ascii="Times New Roman" w:hAnsi="Times New Roman"/>
          <w:b/>
          <w:szCs w:val="22"/>
          <w:lang w:val="en-GB"/>
        </w:rPr>
        <w:t>z</w:t>
      </w:r>
      <w:r w:rsidR="009D5FBC" w:rsidRPr="00205826">
        <w:rPr>
          <w:rFonts w:ascii="Times New Roman" w:hAnsi="Times New Roman"/>
          <w:b/>
          <w:szCs w:val="22"/>
          <w:lang w:val="en-GB"/>
        </w:rPr>
        <w:t>ation</w:t>
      </w:r>
    </w:p>
    <w:p w14:paraId="76055AC4" w14:textId="77777777" w:rsidR="005A0F09" w:rsidRPr="00205826" w:rsidRDefault="005A0F09" w:rsidP="009D7E2E">
      <w:pPr>
        <w:tabs>
          <w:tab w:val="left" w:pos="1020"/>
        </w:tabs>
        <w:jc w:val="both"/>
        <w:rPr>
          <w:rFonts w:ascii="Times New Roman" w:hAnsi="Times New Roman"/>
          <w:szCs w:val="22"/>
          <w:lang w:val="en-GB"/>
        </w:rPr>
      </w:pPr>
    </w:p>
    <w:p w14:paraId="4677F741" w14:textId="2F4F1D17" w:rsidR="00C403B8" w:rsidRPr="00205826" w:rsidRDefault="003742EB" w:rsidP="009D7E2E">
      <w:pPr>
        <w:tabs>
          <w:tab w:val="left" w:pos="1020"/>
        </w:tabs>
        <w:jc w:val="both"/>
        <w:rPr>
          <w:rFonts w:ascii="Times New Roman" w:hAnsi="Times New Roman"/>
          <w:szCs w:val="22"/>
          <w:lang w:val="en-GB"/>
        </w:rPr>
      </w:pPr>
      <w:r>
        <w:rPr>
          <w:rFonts w:ascii="Times New Roman" w:hAnsi="Times New Roman"/>
          <w:szCs w:val="22"/>
          <w:lang w:val="en-GB"/>
        </w:rPr>
        <w:t>Weeks 5</w:t>
      </w:r>
      <w:r w:rsidR="007114FC">
        <w:rPr>
          <w:rFonts w:ascii="Times New Roman" w:hAnsi="Times New Roman"/>
          <w:szCs w:val="22"/>
          <w:lang w:val="en-GB"/>
        </w:rPr>
        <w:t>-2</w:t>
      </w:r>
      <w:r>
        <w:rPr>
          <w:rFonts w:ascii="Times New Roman" w:hAnsi="Times New Roman"/>
          <w:szCs w:val="22"/>
          <w:lang w:val="en-GB"/>
        </w:rPr>
        <w:t>1</w:t>
      </w:r>
      <w:r w:rsidR="000E51D3" w:rsidRPr="00205826">
        <w:rPr>
          <w:rFonts w:ascii="Times New Roman" w:hAnsi="Times New Roman"/>
          <w:szCs w:val="22"/>
          <w:lang w:val="en-GB"/>
        </w:rPr>
        <w:t xml:space="preserve">, starting on </w:t>
      </w:r>
      <w:r>
        <w:rPr>
          <w:rFonts w:ascii="Times New Roman" w:hAnsi="Times New Roman"/>
          <w:szCs w:val="22"/>
          <w:lang w:val="en-GB"/>
        </w:rPr>
        <w:t>3</w:t>
      </w:r>
      <w:r w:rsidR="000E51D3" w:rsidRPr="00205826">
        <w:rPr>
          <w:rFonts w:ascii="Times New Roman" w:hAnsi="Times New Roman"/>
          <w:szCs w:val="22"/>
          <w:lang w:val="en-GB"/>
        </w:rPr>
        <w:t xml:space="preserve"> </w:t>
      </w:r>
      <w:r w:rsidR="007114FC">
        <w:rPr>
          <w:rFonts w:ascii="Times New Roman" w:hAnsi="Times New Roman"/>
          <w:szCs w:val="22"/>
          <w:lang w:val="en-GB"/>
        </w:rPr>
        <w:t>February 201</w:t>
      </w:r>
      <w:r>
        <w:rPr>
          <w:rFonts w:ascii="Times New Roman" w:hAnsi="Times New Roman"/>
          <w:szCs w:val="22"/>
          <w:lang w:val="en-GB"/>
        </w:rPr>
        <w:t>6</w:t>
      </w:r>
      <w:r w:rsidR="007114FC">
        <w:rPr>
          <w:rFonts w:ascii="Times New Roman" w:hAnsi="Times New Roman"/>
          <w:szCs w:val="22"/>
          <w:lang w:val="en-GB"/>
        </w:rPr>
        <w:t xml:space="preserve"> and finishing on </w:t>
      </w:r>
      <w:r>
        <w:rPr>
          <w:rFonts w:ascii="Times New Roman" w:hAnsi="Times New Roman"/>
          <w:szCs w:val="22"/>
          <w:lang w:val="en-GB"/>
        </w:rPr>
        <w:t>25</w:t>
      </w:r>
      <w:r w:rsidR="000E51D3" w:rsidRPr="00205826">
        <w:rPr>
          <w:rFonts w:ascii="Times New Roman" w:hAnsi="Times New Roman"/>
          <w:szCs w:val="22"/>
          <w:lang w:val="en-GB"/>
        </w:rPr>
        <w:t xml:space="preserve"> May 201</w:t>
      </w:r>
      <w:r>
        <w:rPr>
          <w:rFonts w:ascii="Times New Roman" w:hAnsi="Times New Roman"/>
          <w:szCs w:val="22"/>
          <w:lang w:val="en-GB"/>
        </w:rPr>
        <w:t>6</w:t>
      </w:r>
      <w:r w:rsidR="000E51D3" w:rsidRPr="00205826">
        <w:rPr>
          <w:rFonts w:ascii="Times New Roman" w:hAnsi="Times New Roman"/>
          <w:szCs w:val="22"/>
          <w:lang w:val="en-GB"/>
        </w:rPr>
        <w:t xml:space="preserve"> </w:t>
      </w:r>
      <w:r w:rsidR="00C403B8" w:rsidRPr="00205826">
        <w:rPr>
          <w:rFonts w:ascii="Times New Roman" w:hAnsi="Times New Roman"/>
          <w:szCs w:val="22"/>
          <w:lang w:val="en-GB"/>
        </w:rPr>
        <w:t xml:space="preserve"> </w:t>
      </w:r>
    </w:p>
    <w:p w14:paraId="035561BE" w14:textId="34B95D5C" w:rsidR="000E51D3" w:rsidRPr="00205826" w:rsidRDefault="000E51D3" w:rsidP="009D7E2E">
      <w:pPr>
        <w:tabs>
          <w:tab w:val="left" w:pos="1020"/>
        </w:tabs>
        <w:jc w:val="both"/>
        <w:rPr>
          <w:rFonts w:ascii="Times New Roman" w:hAnsi="Times New Roman"/>
          <w:b/>
          <w:szCs w:val="22"/>
          <w:lang w:val="en-GB"/>
        </w:rPr>
      </w:pPr>
      <w:r w:rsidRPr="00205826">
        <w:rPr>
          <w:rFonts w:ascii="Times New Roman" w:hAnsi="Times New Roman"/>
          <w:b/>
          <w:szCs w:val="22"/>
          <w:lang w:val="en-GB"/>
        </w:rPr>
        <w:t xml:space="preserve">Classes: </w:t>
      </w:r>
      <w:r w:rsidR="007114FC">
        <w:rPr>
          <w:rFonts w:ascii="Times New Roman" w:hAnsi="Times New Roman"/>
          <w:b/>
          <w:szCs w:val="22"/>
          <w:lang w:val="en-GB"/>
        </w:rPr>
        <w:t>Wednesday</w:t>
      </w:r>
      <w:r w:rsidRPr="00205826">
        <w:rPr>
          <w:rFonts w:ascii="Times New Roman" w:hAnsi="Times New Roman"/>
          <w:b/>
          <w:szCs w:val="22"/>
          <w:lang w:val="en-GB"/>
        </w:rPr>
        <w:t xml:space="preserve"> </w:t>
      </w:r>
      <w:r w:rsidR="009F2787">
        <w:rPr>
          <w:rFonts w:ascii="Times New Roman" w:hAnsi="Times New Roman"/>
          <w:b/>
          <w:szCs w:val="22"/>
          <w:lang w:val="en-GB"/>
        </w:rPr>
        <w:t>13-16</w:t>
      </w:r>
      <w:r w:rsidRPr="00205826">
        <w:rPr>
          <w:rFonts w:ascii="Times New Roman" w:hAnsi="Times New Roman"/>
          <w:b/>
          <w:szCs w:val="22"/>
          <w:lang w:val="en-GB"/>
        </w:rPr>
        <w:t xml:space="preserve"> in room U</w:t>
      </w:r>
      <w:r w:rsidR="009F2787">
        <w:rPr>
          <w:rFonts w:ascii="Times New Roman" w:hAnsi="Times New Roman"/>
          <w:b/>
          <w:szCs w:val="22"/>
          <w:lang w:val="en-GB"/>
        </w:rPr>
        <w:t>27</w:t>
      </w:r>
    </w:p>
    <w:p w14:paraId="7D93636D" w14:textId="77777777" w:rsidR="009D5FBC" w:rsidRPr="00205826" w:rsidRDefault="009D4DE3" w:rsidP="009D7E2E">
      <w:pPr>
        <w:tabs>
          <w:tab w:val="left" w:pos="1020"/>
        </w:tabs>
        <w:jc w:val="both"/>
        <w:rPr>
          <w:rFonts w:ascii="Times New Roman" w:hAnsi="Times New Roman"/>
          <w:szCs w:val="22"/>
          <w:lang w:val="en-GB"/>
        </w:rPr>
      </w:pPr>
      <w:r w:rsidRPr="00205826">
        <w:rPr>
          <w:rFonts w:ascii="Times New Roman" w:hAnsi="Times New Roman"/>
          <w:szCs w:val="22"/>
          <w:lang w:val="en-GB"/>
        </w:rPr>
        <w:t xml:space="preserve">Responsible </w:t>
      </w:r>
      <w:r w:rsidR="005A0F09" w:rsidRPr="00205826">
        <w:rPr>
          <w:rFonts w:ascii="Times New Roman" w:hAnsi="Times New Roman"/>
          <w:szCs w:val="22"/>
          <w:lang w:val="en-GB"/>
        </w:rPr>
        <w:t>t</w:t>
      </w:r>
      <w:r w:rsidRPr="00205826">
        <w:rPr>
          <w:rFonts w:ascii="Times New Roman" w:hAnsi="Times New Roman"/>
          <w:szCs w:val="22"/>
          <w:lang w:val="en-GB"/>
        </w:rPr>
        <w:t>eacher: Igor Guardian</w:t>
      </w:r>
      <w:r w:rsidR="00CF55FA" w:rsidRPr="00205826">
        <w:rPr>
          <w:rFonts w:ascii="Times New Roman" w:hAnsi="Times New Roman"/>
          <w:szCs w:val="22"/>
          <w:lang w:val="en-GB"/>
        </w:rPr>
        <w:t>c</w:t>
      </w:r>
      <w:r w:rsidRPr="00205826">
        <w:rPr>
          <w:rFonts w:ascii="Times New Roman" w:hAnsi="Times New Roman"/>
          <w:szCs w:val="22"/>
          <w:lang w:val="en-GB"/>
        </w:rPr>
        <w:t>ich</w:t>
      </w:r>
    </w:p>
    <w:p w14:paraId="1A5A4FA7" w14:textId="77777777" w:rsidR="00CE7589" w:rsidRPr="00205826" w:rsidRDefault="00CE7589" w:rsidP="009D7E2E">
      <w:pPr>
        <w:tabs>
          <w:tab w:val="left" w:pos="1020"/>
        </w:tabs>
        <w:jc w:val="both"/>
        <w:rPr>
          <w:rFonts w:ascii="Times New Roman" w:hAnsi="Times New Roman"/>
          <w:szCs w:val="22"/>
          <w:lang w:val="en-GB"/>
        </w:rPr>
      </w:pPr>
    </w:p>
    <w:p w14:paraId="15AE783C" w14:textId="77777777" w:rsidR="005A0F09" w:rsidRPr="00205826" w:rsidRDefault="005A0F09" w:rsidP="009D7E2E">
      <w:pPr>
        <w:jc w:val="both"/>
        <w:rPr>
          <w:rFonts w:ascii="Times New Roman" w:hAnsi="Times New Roman"/>
          <w:b/>
          <w:szCs w:val="22"/>
          <w:lang w:val="en-GB"/>
        </w:rPr>
      </w:pPr>
    </w:p>
    <w:p w14:paraId="614762F9" w14:textId="4CFB6F5A" w:rsidR="009C556D" w:rsidRPr="00205826" w:rsidRDefault="002515EB" w:rsidP="009D7E2E">
      <w:pPr>
        <w:jc w:val="both"/>
        <w:rPr>
          <w:rFonts w:ascii="Times New Roman" w:hAnsi="Times New Roman"/>
          <w:b/>
          <w:szCs w:val="22"/>
          <w:lang w:val="en-GB"/>
        </w:rPr>
      </w:pPr>
      <w:r w:rsidRPr="00205826">
        <w:rPr>
          <w:rFonts w:ascii="Times New Roman" w:hAnsi="Times New Roman"/>
          <w:b/>
          <w:szCs w:val="22"/>
          <w:lang w:val="en-GB"/>
        </w:rPr>
        <w:t>Required l</w:t>
      </w:r>
      <w:r w:rsidR="009C556D" w:rsidRPr="00205826">
        <w:rPr>
          <w:rFonts w:ascii="Times New Roman" w:hAnsi="Times New Roman"/>
          <w:b/>
          <w:szCs w:val="22"/>
          <w:lang w:val="en-GB"/>
        </w:rPr>
        <w:t xml:space="preserve">iterature </w:t>
      </w:r>
      <w:r w:rsidR="000E51D3" w:rsidRPr="00205826">
        <w:rPr>
          <w:rFonts w:ascii="Times New Roman" w:hAnsi="Times New Roman"/>
          <w:b/>
          <w:szCs w:val="22"/>
          <w:lang w:val="en-GB"/>
        </w:rPr>
        <w:t>for lectures</w:t>
      </w:r>
    </w:p>
    <w:p w14:paraId="0AACC7BF" w14:textId="77777777" w:rsidR="009D5FBC" w:rsidRPr="00205826" w:rsidRDefault="009D5FBC" w:rsidP="009D7E2E">
      <w:pPr>
        <w:jc w:val="both"/>
        <w:rPr>
          <w:rFonts w:ascii="Times New Roman" w:hAnsi="Times New Roman"/>
          <w:b/>
          <w:szCs w:val="22"/>
          <w:lang w:val="en-GB"/>
        </w:rPr>
      </w:pPr>
    </w:p>
    <w:p w14:paraId="2177A356" w14:textId="77777777" w:rsidR="005A0F09" w:rsidRPr="00205826" w:rsidRDefault="005A0F09" w:rsidP="009D7E2E">
      <w:pPr>
        <w:jc w:val="both"/>
        <w:rPr>
          <w:rFonts w:ascii="Times New Roman" w:hAnsi="Times New Roman"/>
          <w:b/>
          <w:szCs w:val="22"/>
          <w:lang w:val="en-GB"/>
        </w:rPr>
      </w:pPr>
    </w:p>
    <w:p w14:paraId="05C1CF85" w14:textId="77777777" w:rsidR="00301B41" w:rsidRPr="00205826" w:rsidRDefault="00301B41" w:rsidP="009D7E2E">
      <w:pPr>
        <w:jc w:val="both"/>
        <w:rPr>
          <w:rFonts w:ascii="Times New Roman" w:hAnsi="Times New Roman"/>
          <w:b/>
          <w:szCs w:val="22"/>
          <w:lang w:val="en-GB"/>
        </w:rPr>
      </w:pPr>
      <w:r w:rsidRPr="00205826">
        <w:rPr>
          <w:rFonts w:ascii="Times New Roman" w:hAnsi="Times New Roman"/>
          <w:b/>
          <w:szCs w:val="22"/>
          <w:lang w:val="en-GB"/>
        </w:rPr>
        <w:t>Part I: Disciplinary perspectives on the welfare state</w:t>
      </w:r>
    </w:p>
    <w:p w14:paraId="7742DA69" w14:textId="77777777" w:rsidR="00E467DE" w:rsidRPr="00205826" w:rsidRDefault="00E467DE" w:rsidP="009D7E2E">
      <w:pPr>
        <w:jc w:val="both"/>
        <w:rPr>
          <w:rFonts w:ascii="Times New Roman" w:hAnsi="Times New Roman"/>
          <w:b/>
          <w:szCs w:val="22"/>
          <w:lang w:val="en-GB"/>
        </w:rPr>
      </w:pPr>
    </w:p>
    <w:p w14:paraId="5AC1D7B8" w14:textId="32ABEB29" w:rsidR="009C556D" w:rsidRPr="00205826" w:rsidRDefault="00B13B64" w:rsidP="009D7E2E">
      <w:pPr>
        <w:jc w:val="both"/>
        <w:rPr>
          <w:rFonts w:ascii="Times New Roman" w:hAnsi="Times New Roman"/>
          <w:b/>
          <w:szCs w:val="22"/>
          <w:lang w:val="en-GB"/>
        </w:rPr>
      </w:pPr>
      <w:r w:rsidRPr="00205826">
        <w:rPr>
          <w:rFonts w:ascii="Times New Roman" w:hAnsi="Times New Roman"/>
          <w:b/>
          <w:szCs w:val="22"/>
          <w:lang w:val="en-GB"/>
        </w:rPr>
        <w:t xml:space="preserve">Lecture 1: </w:t>
      </w:r>
      <w:r w:rsidR="009F2787">
        <w:rPr>
          <w:rFonts w:ascii="Times New Roman" w:hAnsi="Times New Roman"/>
          <w:b/>
          <w:szCs w:val="22"/>
          <w:lang w:val="en-GB"/>
        </w:rPr>
        <w:t>3</w:t>
      </w:r>
      <w:r w:rsidR="008C12DA" w:rsidRPr="00B53F11">
        <w:rPr>
          <w:rFonts w:ascii="Times New Roman" w:hAnsi="Times New Roman"/>
          <w:b/>
          <w:szCs w:val="22"/>
          <w:lang w:val="en-GB"/>
        </w:rPr>
        <w:t xml:space="preserve"> </w:t>
      </w:r>
      <w:r w:rsidR="008C12DA">
        <w:rPr>
          <w:rFonts w:ascii="Times New Roman" w:hAnsi="Times New Roman"/>
          <w:b/>
          <w:szCs w:val="22"/>
          <w:lang w:val="en-GB"/>
        </w:rPr>
        <w:t>February</w:t>
      </w:r>
      <w:r w:rsidR="008C12DA" w:rsidRPr="00B53F11">
        <w:rPr>
          <w:rFonts w:ascii="Times New Roman" w:hAnsi="Times New Roman"/>
          <w:b/>
          <w:szCs w:val="22"/>
          <w:lang w:val="en-GB"/>
        </w:rPr>
        <w:t xml:space="preserve">, Week </w:t>
      </w:r>
      <w:r w:rsidR="009F2787">
        <w:rPr>
          <w:rFonts w:ascii="Times New Roman" w:hAnsi="Times New Roman"/>
          <w:b/>
          <w:szCs w:val="22"/>
          <w:lang w:val="en-GB"/>
        </w:rPr>
        <w:t>5</w:t>
      </w:r>
      <w:r w:rsidR="008C12DA" w:rsidRPr="00B53F11">
        <w:rPr>
          <w:rFonts w:ascii="Times New Roman" w:hAnsi="Times New Roman"/>
          <w:b/>
          <w:szCs w:val="22"/>
          <w:lang w:val="en-GB"/>
        </w:rPr>
        <w:t xml:space="preserve"> </w:t>
      </w:r>
      <w:r w:rsidR="009D5FBC" w:rsidRPr="00205826">
        <w:rPr>
          <w:rFonts w:ascii="Times New Roman" w:hAnsi="Times New Roman"/>
          <w:b/>
          <w:szCs w:val="22"/>
          <w:lang w:val="en-GB"/>
        </w:rPr>
        <w:t xml:space="preserve"> </w:t>
      </w:r>
    </w:p>
    <w:p w14:paraId="597D8522" w14:textId="77777777" w:rsidR="00B13B64" w:rsidRPr="00205826" w:rsidRDefault="00B13B64" w:rsidP="00B13B64">
      <w:pPr>
        <w:jc w:val="both"/>
        <w:rPr>
          <w:rFonts w:ascii="Times New Roman" w:hAnsi="Times New Roman"/>
          <w:b/>
          <w:szCs w:val="22"/>
          <w:lang w:val="en-GB"/>
        </w:rPr>
      </w:pPr>
      <w:r w:rsidRPr="00205826">
        <w:rPr>
          <w:rFonts w:ascii="Times New Roman" w:hAnsi="Times New Roman"/>
          <w:b/>
          <w:szCs w:val="22"/>
          <w:lang w:val="en-GB"/>
        </w:rPr>
        <w:t>What is a welfare state and what are its challenges?</w:t>
      </w:r>
    </w:p>
    <w:p w14:paraId="3F695AA5" w14:textId="77777777" w:rsidR="00B13B64" w:rsidRPr="00205826" w:rsidRDefault="00B13B64" w:rsidP="00B13B64">
      <w:pPr>
        <w:jc w:val="both"/>
        <w:rPr>
          <w:rFonts w:ascii="Times New Roman" w:hAnsi="Times New Roman"/>
          <w:b/>
          <w:szCs w:val="22"/>
          <w:lang w:val="en-GB"/>
        </w:rPr>
      </w:pPr>
      <w:r w:rsidRPr="00205826">
        <w:rPr>
          <w:rFonts w:ascii="Times New Roman" w:hAnsi="Times New Roman"/>
          <w:b/>
          <w:szCs w:val="22"/>
          <w:lang w:val="en-GB"/>
        </w:rPr>
        <w:t xml:space="preserve"> </w:t>
      </w:r>
    </w:p>
    <w:p w14:paraId="47C737FE" w14:textId="64EBBA8B" w:rsidR="00B13B64" w:rsidRPr="00205826" w:rsidRDefault="00B13B64" w:rsidP="00B13B64">
      <w:pPr>
        <w:pStyle w:val="Litteraturlistautansiffror"/>
        <w:ind w:left="709" w:hanging="709"/>
        <w:rPr>
          <w:sz w:val="22"/>
          <w:szCs w:val="22"/>
          <w:lang w:val="en-GB"/>
        </w:rPr>
      </w:pPr>
      <w:proofErr w:type="spellStart"/>
      <w:r w:rsidRPr="00205826">
        <w:rPr>
          <w:sz w:val="22"/>
          <w:szCs w:val="22"/>
        </w:rPr>
        <w:t>Adema</w:t>
      </w:r>
      <w:proofErr w:type="spellEnd"/>
      <w:r w:rsidRPr="00205826">
        <w:rPr>
          <w:sz w:val="22"/>
          <w:szCs w:val="22"/>
          <w:lang w:val="en-GB"/>
        </w:rPr>
        <w:t xml:space="preserve">, W. and </w:t>
      </w:r>
      <w:proofErr w:type="spellStart"/>
      <w:r w:rsidRPr="00205826">
        <w:rPr>
          <w:sz w:val="22"/>
          <w:szCs w:val="22"/>
          <w:lang w:val="en-GB"/>
        </w:rPr>
        <w:t>Whiteford</w:t>
      </w:r>
      <w:proofErr w:type="spellEnd"/>
      <w:r w:rsidRPr="00205826">
        <w:rPr>
          <w:sz w:val="22"/>
          <w:szCs w:val="22"/>
          <w:lang w:val="en-GB"/>
        </w:rPr>
        <w:t xml:space="preserve">, P. (2010), “Public and Private Social Welfare”, in Castles, F. G., </w:t>
      </w:r>
      <w:proofErr w:type="spellStart"/>
      <w:r w:rsidRPr="00205826">
        <w:rPr>
          <w:sz w:val="22"/>
          <w:szCs w:val="22"/>
          <w:lang w:val="en-GB"/>
        </w:rPr>
        <w:t>Leibfried</w:t>
      </w:r>
      <w:proofErr w:type="spellEnd"/>
      <w:r w:rsidRPr="00205826">
        <w:rPr>
          <w:sz w:val="22"/>
          <w:szCs w:val="22"/>
          <w:lang w:val="en-GB"/>
        </w:rPr>
        <w:t xml:space="preserve">, S., and Lewis, J. (Eds.), </w:t>
      </w:r>
      <w:r w:rsidRPr="00205826">
        <w:rPr>
          <w:i/>
          <w:sz w:val="22"/>
          <w:szCs w:val="22"/>
          <w:lang w:val="en-GB"/>
        </w:rPr>
        <w:t>The Oxford Handbook of the Welfare State</w:t>
      </w:r>
      <w:r w:rsidRPr="00205826">
        <w:rPr>
          <w:sz w:val="22"/>
          <w:szCs w:val="22"/>
          <w:lang w:val="en-GB"/>
        </w:rPr>
        <w:t>, Oxford, Oxford University Press, pp. 121-138.</w:t>
      </w:r>
    </w:p>
    <w:p w14:paraId="40BBF320" w14:textId="77777777" w:rsidR="00B13B64" w:rsidRPr="00205826" w:rsidRDefault="00B13B64" w:rsidP="00B13B64">
      <w:pPr>
        <w:jc w:val="both"/>
        <w:rPr>
          <w:rFonts w:ascii="Times New Roman" w:hAnsi="Times New Roman"/>
          <w:b/>
          <w:szCs w:val="22"/>
          <w:lang w:val="en-GB"/>
        </w:rPr>
      </w:pPr>
    </w:p>
    <w:p w14:paraId="056AE307" w14:textId="77777777" w:rsidR="00B13B64" w:rsidRPr="00205826" w:rsidRDefault="00B13B64" w:rsidP="00B13B64">
      <w:pPr>
        <w:ind w:left="709" w:hanging="709"/>
        <w:jc w:val="both"/>
        <w:rPr>
          <w:rFonts w:ascii="Times New Roman" w:hAnsi="Times New Roman"/>
          <w:szCs w:val="22"/>
          <w:lang w:val="en-GB"/>
        </w:rPr>
      </w:pPr>
      <w:proofErr w:type="spellStart"/>
      <w:proofErr w:type="gramStart"/>
      <w:r w:rsidRPr="00205826">
        <w:rPr>
          <w:rFonts w:ascii="Times New Roman" w:hAnsi="Times New Roman"/>
          <w:szCs w:val="22"/>
          <w:lang w:val="en-GB"/>
        </w:rPr>
        <w:t>Jæger</w:t>
      </w:r>
      <w:proofErr w:type="spellEnd"/>
      <w:r w:rsidRPr="00205826">
        <w:rPr>
          <w:rFonts w:ascii="Times New Roman" w:hAnsi="Times New Roman"/>
          <w:szCs w:val="22"/>
          <w:lang w:val="en-GB"/>
        </w:rPr>
        <w:t xml:space="preserve">, M. and </w:t>
      </w:r>
      <w:proofErr w:type="spellStart"/>
      <w:r w:rsidRPr="00205826">
        <w:rPr>
          <w:rFonts w:ascii="Times New Roman" w:hAnsi="Times New Roman"/>
          <w:szCs w:val="22"/>
          <w:lang w:val="en-GB"/>
        </w:rPr>
        <w:t>Kvist</w:t>
      </w:r>
      <w:proofErr w:type="spellEnd"/>
      <w:r w:rsidRPr="00205826">
        <w:rPr>
          <w:rFonts w:ascii="Times New Roman" w:hAnsi="Times New Roman"/>
          <w:szCs w:val="22"/>
          <w:lang w:val="en-GB"/>
        </w:rPr>
        <w:t>.</w:t>
      </w:r>
      <w:proofErr w:type="gramEnd"/>
      <w:r w:rsidRPr="00205826">
        <w:rPr>
          <w:rFonts w:ascii="Times New Roman" w:hAnsi="Times New Roman"/>
          <w:szCs w:val="22"/>
          <w:lang w:val="en-GB"/>
        </w:rPr>
        <w:t xml:space="preserve"> J. (2003), “Pressures on State Welfare in Post-Industrial Societies: Is More or Less Better?</w:t>
      </w:r>
      <w:proofErr w:type="gramStart"/>
      <w:r w:rsidRPr="00205826">
        <w:rPr>
          <w:rFonts w:ascii="Times New Roman" w:hAnsi="Times New Roman"/>
          <w:szCs w:val="22"/>
          <w:lang w:val="en-GB"/>
        </w:rPr>
        <w:t>”,</w:t>
      </w:r>
      <w:proofErr w:type="gramEnd"/>
      <w:r w:rsidRPr="00205826">
        <w:rPr>
          <w:rFonts w:ascii="Times New Roman" w:hAnsi="Times New Roman"/>
          <w:szCs w:val="22"/>
          <w:lang w:val="en-GB"/>
        </w:rPr>
        <w:t xml:space="preserve"> </w:t>
      </w:r>
      <w:r w:rsidRPr="00205826">
        <w:rPr>
          <w:rFonts w:ascii="Times New Roman" w:hAnsi="Times New Roman"/>
          <w:i/>
          <w:szCs w:val="22"/>
          <w:lang w:val="en-GB"/>
        </w:rPr>
        <w:t>Social Policy &amp; Administration</w:t>
      </w:r>
      <w:r w:rsidRPr="00205826">
        <w:rPr>
          <w:rFonts w:ascii="Times New Roman" w:hAnsi="Times New Roman"/>
          <w:szCs w:val="22"/>
          <w:lang w:val="en-GB"/>
        </w:rPr>
        <w:t>, Vol.37, No.6, pp. 555-572.</w:t>
      </w:r>
    </w:p>
    <w:p w14:paraId="70943332" w14:textId="77777777" w:rsidR="00B13B64" w:rsidRPr="00205826" w:rsidRDefault="00B13B64" w:rsidP="00B13B64">
      <w:pPr>
        <w:jc w:val="both"/>
        <w:rPr>
          <w:rFonts w:ascii="Times New Roman" w:hAnsi="Times New Roman"/>
          <w:b/>
          <w:szCs w:val="22"/>
          <w:lang w:val="en-GB"/>
        </w:rPr>
      </w:pPr>
    </w:p>
    <w:p w14:paraId="007CF317" w14:textId="77777777" w:rsidR="00B13B64" w:rsidRPr="00205826" w:rsidRDefault="00B13B64" w:rsidP="00301B41">
      <w:pPr>
        <w:ind w:left="709" w:hanging="709"/>
        <w:jc w:val="both"/>
        <w:rPr>
          <w:rFonts w:ascii="Times New Roman" w:hAnsi="Times New Roman"/>
          <w:szCs w:val="22"/>
          <w:lang w:val="en-GB"/>
        </w:rPr>
      </w:pPr>
      <w:proofErr w:type="spellStart"/>
      <w:r w:rsidRPr="00205826">
        <w:rPr>
          <w:rFonts w:ascii="Times New Roman" w:hAnsi="Times New Roman"/>
          <w:szCs w:val="22"/>
          <w:lang w:val="en-GB"/>
        </w:rPr>
        <w:t>Øverbye</w:t>
      </w:r>
      <w:proofErr w:type="spellEnd"/>
      <w:r w:rsidRPr="00205826">
        <w:rPr>
          <w:rFonts w:ascii="Times New Roman" w:hAnsi="Times New Roman"/>
          <w:szCs w:val="22"/>
          <w:lang w:val="en-GB"/>
        </w:rPr>
        <w:t xml:space="preserve">, E. (2010), “Disciplinary Perspectives”, in Castles, F. G., </w:t>
      </w:r>
      <w:proofErr w:type="spellStart"/>
      <w:r w:rsidRPr="00205826">
        <w:rPr>
          <w:rFonts w:ascii="Times New Roman" w:hAnsi="Times New Roman"/>
          <w:szCs w:val="22"/>
          <w:lang w:val="en-GB"/>
        </w:rPr>
        <w:t>Leibfried</w:t>
      </w:r>
      <w:proofErr w:type="spellEnd"/>
      <w:r w:rsidRPr="00205826">
        <w:rPr>
          <w:rFonts w:ascii="Times New Roman" w:hAnsi="Times New Roman"/>
          <w:szCs w:val="22"/>
          <w:lang w:val="en-GB"/>
        </w:rPr>
        <w:t xml:space="preserve">, S., and Lewis, J. (Eds.), </w:t>
      </w:r>
      <w:r w:rsidRPr="00205826">
        <w:rPr>
          <w:rFonts w:ascii="Times New Roman" w:hAnsi="Times New Roman"/>
          <w:i/>
          <w:szCs w:val="22"/>
          <w:lang w:val="en-GB"/>
        </w:rPr>
        <w:t>The Oxford Handbook of the Welfare State</w:t>
      </w:r>
      <w:r w:rsidRPr="00205826">
        <w:rPr>
          <w:rFonts w:ascii="Times New Roman" w:hAnsi="Times New Roman"/>
          <w:szCs w:val="22"/>
          <w:lang w:val="en-GB"/>
        </w:rPr>
        <w:t>, Oxford, Oxford University Press, pp. 152-166.</w:t>
      </w:r>
    </w:p>
    <w:p w14:paraId="54865873" w14:textId="77777777" w:rsidR="00B13B64" w:rsidRPr="00205826" w:rsidRDefault="00B13B64" w:rsidP="00B13B64">
      <w:pPr>
        <w:jc w:val="both"/>
        <w:rPr>
          <w:rFonts w:ascii="Times New Roman" w:hAnsi="Times New Roman"/>
          <w:szCs w:val="22"/>
          <w:lang w:val="en-GB"/>
        </w:rPr>
      </w:pPr>
    </w:p>
    <w:p w14:paraId="40FC1C3B" w14:textId="77777777" w:rsidR="007D758D" w:rsidRPr="00205826" w:rsidRDefault="007D758D" w:rsidP="00B13B64">
      <w:pPr>
        <w:jc w:val="both"/>
        <w:rPr>
          <w:rFonts w:ascii="Times New Roman" w:hAnsi="Times New Roman"/>
          <w:b/>
          <w:szCs w:val="22"/>
          <w:lang w:val="en-GB"/>
        </w:rPr>
      </w:pPr>
    </w:p>
    <w:p w14:paraId="22D3CA51" w14:textId="2EFC5E5B" w:rsidR="00B13B64" w:rsidRPr="00205826" w:rsidRDefault="00B13B64" w:rsidP="00B13B64">
      <w:pPr>
        <w:jc w:val="both"/>
        <w:rPr>
          <w:rFonts w:ascii="Times New Roman" w:hAnsi="Times New Roman"/>
          <w:b/>
          <w:szCs w:val="22"/>
          <w:lang w:val="en-GB"/>
        </w:rPr>
      </w:pPr>
      <w:r w:rsidRPr="00205826">
        <w:rPr>
          <w:rFonts w:ascii="Times New Roman" w:hAnsi="Times New Roman"/>
          <w:b/>
          <w:szCs w:val="22"/>
          <w:lang w:val="en-GB"/>
        </w:rPr>
        <w:t xml:space="preserve">Lecture 2: </w:t>
      </w:r>
      <w:r w:rsidR="009F2787">
        <w:rPr>
          <w:rFonts w:ascii="Times New Roman" w:hAnsi="Times New Roman"/>
          <w:b/>
          <w:szCs w:val="22"/>
          <w:lang w:val="en-GB"/>
        </w:rPr>
        <w:t>10</w:t>
      </w:r>
      <w:r w:rsidR="008C12DA" w:rsidRPr="00B53F11">
        <w:rPr>
          <w:rFonts w:ascii="Times New Roman" w:hAnsi="Times New Roman"/>
          <w:b/>
          <w:szCs w:val="22"/>
          <w:lang w:val="en-GB"/>
        </w:rPr>
        <w:t xml:space="preserve"> </w:t>
      </w:r>
      <w:r w:rsidR="008C12DA">
        <w:rPr>
          <w:rFonts w:ascii="Times New Roman" w:hAnsi="Times New Roman"/>
          <w:b/>
          <w:szCs w:val="22"/>
          <w:lang w:val="en-GB"/>
        </w:rPr>
        <w:t>February</w:t>
      </w:r>
      <w:r w:rsidR="008C12DA" w:rsidRPr="00B53F11">
        <w:rPr>
          <w:rFonts w:ascii="Times New Roman" w:hAnsi="Times New Roman"/>
          <w:b/>
          <w:szCs w:val="22"/>
          <w:lang w:val="en-GB"/>
        </w:rPr>
        <w:t>, Week</w:t>
      </w:r>
      <w:r w:rsidR="008C12DA">
        <w:rPr>
          <w:rFonts w:ascii="Times New Roman" w:hAnsi="Times New Roman"/>
          <w:b/>
          <w:szCs w:val="22"/>
          <w:lang w:val="en-GB"/>
        </w:rPr>
        <w:t xml:space="preserve"> </w:t>
      </w:r>
      <w:r w:rsidR="009F2787">
        <w:rPr>
          <w:rFonts w:ascii="Times New Roman" w:hAnsi="Times New Roman"/>
          <w:b/>
          <w:szCs w:val="22"/>
          <w:lang w:val="en-GB"/>
        </w:rPr>
        <w:t>6</w:t>
      </w:r>
      <w:r w:rsidRPr="00205826">
        <w:rPr>
          <w:rFonts w:ascii="Times New Roman" w:hAnsi="Times New Roman"/>
          <w:b/>
          <w:szCs w:val="22"/>
          <w:lang w:val="en-GB"/>
        </w:rPr>
        <w:t xml:space="preserve"> </w:t>
      </w:r>
    </w:p>
    <w:p w14:paraId="320558D2" w14:textId="77777777" w:rsidR="00B13B64" w:rsidRPr="00205826" w:rsidRDefault="004B517A" w:rsidP="00B13B64">
      <w:pPr>
        <w:jc w:val="both"/>
        <w:rPr>
          <w:rFonts w:ascii="Times New Roman" w:hAnsi="Times New Roman"/>
          <w:b/>
          <w:szCs w:val="22"/>
          <w:lang w:val="en-GB"/>
        </w:rPr>
      </w:pPr>
      <w:r w:rsidRPr="00205826">
        <w:rPr>
          <w:rFonts w:ascii="Times New Roman" w:hAnsi="Times New Roman"/>
          <w:b/>
          <w:szCs w:val="22"/>
          <w:lang w:val="en-GB"/>
        </w:rPr>
        <w:t>A history of the welfare state and of theories of society</w:t>
      </w:r>
    </w:p>
    <w:p w14:paraId="122D5080" w14:textId="77777777" w:rsidR="00B13B64" w:rsidRPr="00205826" w:rsidRDefault="00B13B64" w:rsidP="00B13B64">
      <w:pPr>
        <w:jc w:val="both"/>
        <w:rPr>
          <w:rFonts w:ascii="Times New Roman" w:hAnsi="Times New Roman"/>
          <w:szCs w:val="22"/>
          <w:lang w:val="en-GB"/>
        </w:rPr>
      </w:pPr>
    </w:p>
    <w:p w14:paraId="6F75FAAA" w14:textId="42604116" w:rsidR="009D5FBC" w:rsidRPr="00205826" w:rsidRDefault="004B517A" w:rsidP="008B56A8">
      <w:pPr>
        <w:pStyle w:val="Litteraturlistautansiffror"/>
        <w:ind w:left="709" w:hanging="709"/>
        <w:rPr>
          <w:sz w:val="22"/>
          <w:szCs w:val="22"/>
          <w:lang w:val="en-GB"/>
        </w:rPr>
      </w:pPr>
      <w:r w:rsidRPr="00205826">
        <w:rPr>
          <w:sz w:val="22"/>
          <w:szCs w:val="22"/>
        </w:rPr>
        <w:t>Cousins</w:t>
      </w:r>
      <w:r w:rsidRPr="00205826">
        <w:rPr>
          <w:sz w:val="22"/>
          <w:szCs w:val="22"/>
          <w:lang w:val="en-GB"/>
        </w:rPr>
        <w:t xml:space="preserve">, M. (2005), </w:t>
      </w:r>
      <w:r w:rsidRPr="00205826">
        <w:rPr>
          <w:i/>
          <w:sz w:val="22"/>
          <w:szCs w:val="22"/>
          <w:lang w:val="en-GB"/>
        </w:rPr>
        <w:t>European Welfare States: Comparative Perspectives</w:t>
      </w:r>
      <w:r w:rsidRPr="00205826">
        <w:rPr>
          <w:sz w:val="22"/>
          <w:szCs w:val="22"/>
          <w:lang w:val="en-GB"/>
        </w:rPr>
        <w:t xml:space="preserve">, London, Sage, pp. </w:t>
      </w:r>
      <w:r w:rsidR="008B56A8" w:rsidRPr="00205826">
        <w:rPr>
          <w:sz w:val="22"/>
          <w:szCs w:val="22"/>
          <w:lang w:val="en-GB"/>
        </w:rPr>
        <w:t>1-15 and 77-106.</w:t>
      </w:r>
    </w:p>
    <w:p w14:paraId="1C1E467E" w14:textId="77777777" w:rsidR="008B56A8" w:rsidRPr="00205826" w:rsidRDefault="008B56A8" w:rsidP="009D7E2E">
      <w:pPr>
        <w:jc w:val="both"/>
        <w:rPr>
          <w:rFonts w:ascii="Times New Roman" w:hAnsi="Times New Roman"/>
          <w:szCs w:val="22"/>
          <w:lang w:val="en-GB"/>
        </w:rPr>
      </w:pPr>
    </w:p>
    <w:p w14:paraId="508317A1" w14:textId="77777777" w:rsidR="008B56A8" w:rsidRPr="00205826" w:rsidRDefault="008B56A8" w:rsidP="00346DC7">
      <w:pPr>
        <w:pStyle w:val="Litteraturlistautansiffror"/>
        <w:ind w:left="709" w:hanging="709"/>
        <w:rPr>
          <w:szCs w:val="22"/>
          <w:lang w:val="en-GB"/>
        </w:rPr>
      </w:pPr>
      <w:r w:rsidRPr="00205826">
        <w:rPr>
          <w:sz w:val="22"/>
          <w:szCs w:val="22"/>
        </w:rPr>
        <w:t>Lund</w:t>
      </w:r>
      <w:r w:rsidRPr="00205826">
        <w:rPr>
          <w:szCs w:val="22"/>
          <w:lang w:val="en-GB"/>
        </w:rPr>
        <w:t xml:space="preserve">, B. (2002), </w:t>
      </w:r>
      <w:r w:rsidRPr="00205826">
        <w:rPr>
          <w:i/>
          <w:szCs w:val="22"/>
          <w:lang w:val="en-GB"/>
        </w:rPr>
        <w:t>Understanding State Welfare: Social Justice or Social Exclusion</w:t>
      </w:r>
      <w:proofErr w:type="gramStart"/>
      <w:r w:rsidRPr="00205826">
        <w:rPr>
          <w:i/>
          <w:szCs w:val="22"/>
          <w:lang w:val="en-GB"/>
        </w:rPr>
        <w:t>?</w:t>
      </w:r>
      <w:r w:rsidRPr="00205826">
        <w:rPr>
          <w:szCs w:val="22"/>
          <w:lang w:val="en-GB"/>
        </w:rPr>
        <w:t>,</w:t>
      </w:r>
      <w:proofErr w:type="gramEnd"/>
      <w:r w:rsidRPr="00205826">
        <w:rPr>
          <w:szCs w:val="22"/>
          <w:lang w:val="en-GB"/>
        </w:rPr>
        <w:t xml:space="preserve"> London, Sage, pp. 1-</w:t>
      </w:r>
      <w:r w:rsidR="00346DC7" w:rsidRPr="00205826">
        <w:rPr>
          <w:szCs w:val="22"/>
          <w:lang w:val="en-GB"/>
        </w:rPr>
        <w:t>26.</w:t>
      </w:r>
    </w:p>
    <w:p w14:paraId="502E5CBF" w14:textId="77777777" w:rsidR="008B56A8" w:rsidRPr="00205826" w:rsidRDefault="008B56A8" w:rsidP="009D7E2E">
      <w:pPr>
        <w:jc w:val="both"/>
        <w:rPr>
          <w:rFonts w:ascii="Times New Roman" w:hAnsi="Times New Roman"/>
          <w:szCs w:val="22"/>
          <w:lang w:val="en-GB"/>
        </w:rPr>
      </w:pPr>
    </w:p>
    <w:p w14:paraId="1DA8DC63" w14:textId="77777777" w:rsidR="008B56A8" w:rsidRPr="00205826" w:rsidRDefault="008B56A8" w:rsidP="009D7E2E">
      <w:pPr>
        <w:jc w:val="both"/>
        <w:rPr>
          <w:rFonts w:ascii="Times New Roman" w:hAnsi="Times New Roman"/>
          <w:szCs w:val="22"/>
          <w:lang w:val="en-GB"/>
        </w:rPr>
      </w:pPr>
    </w:p>
    <w:p w14:paraId="721B8300" w14:textId="382435DA" w:rsidR="007D758D" w:rsidRPr="00205826" w:rsidRDefault="007D758D" w:rsidP="007D758D">
      <w:pPr>
        <w:jc w:val="both"/>
        <w:rPr>
          <w:rFonts w:ascii="Times New Roman" w:hAnsi="Times New Roman"/>
          <w:b/>
          <w:szCs w:val="22"/>
          <w:lang w:val="en-GB"/>
        </w:rPr>
      </w:pPr>
      <w:r w:rsidRPr="00205826">
        <w:rPr>
          <w:rFonts w:ascii="Times New Roman" w:hAnsi="Times New Roman"/>
          <w:b/>
          <w:szCs w:val="22"/>
          <w:lang w:val="en-GB"/>
        </w:rPr>
        <w:t xml:space="preserve">Lecture 3: </w:t>
      </w:r>
      <w:r w:rsidR="009F2787">
        <w:rPr>
          <w:rFonts w:ascii="Times New Roman" w:hAnsi="Times New Roman"/>
          <w:b/>
          <w:szCs w:val="22"/>
          <w:lang w:val="en-GB"/>
        </w:rPr>
        <w:t>24</w:t>
      </w:r>
      <w:r w:rsidR="008C12DA" w:rsidRPr="00B53F11">
        <w:rPr>
          <w:rFonts w:ascii="Times New Roman" w:hAnsi="Times New Roman"/>
          <w:b/>
          <w:szCs w:val="22"/>
          <w:lang w:val="en-GB"/>
        </w:rPr>
        <w:t xml:space="preserve"> </w:t>
      </w:r>
      <w:r w:rsidR="008C12DA">
        <w:rPr>
          <w:rFonts w:ascii="Times New Roman" w:hAnsi="Times New Roman"/>
          <w:b/>
          <w:szCs w:val="22"/>
          <w:lang w:val="en-GB"/>
        </w:rPr>
        <w:t xml:space="preserve">February, Week </w:t>
      </w:r>
      <w:r w:rsidR="008C12DA" w:rsidRPr="00B53F11">
        <w:rPr>
          <w:rFonts w:ascii="Times New Roman" w:hAnsi="Times New Roman"/>
          <w:b/>
          <w:szCs w:val="22"/>
          <w:lang w:val="en-GB"/>
        </w:rPr>
        <w:t>8</w:t>
      </w:r>
    </w:p>
    <w:p w14:paraId="247D8A51" w14:textId="77777777" w:rsidR="007D758D" w:rsidRPr="00205826" w:rsidRDefault="007D758D" w:rsidP="007D758D">
      <w:pPr>
        <w:jc w:val="both"/>
        <w:rPr>
          <w:rFonts w:ascii="Times New Roman" w:hAnsi="Times New Roman"/>
          <w:b/>
          <w:szCs w:val="22"/>
          <w:lang w:val="en-GB"/>
        </w:rPr>
      </w:pPr>
      <w:r w:rsidRPr="00205826">
        <w:rPr>
          <w:rFonts w:ascii="Times New Roman" w:hAnsi="Times New Roman"/>
          <w:b/>
          <w:szCs w:val="22"/>
          <w:lang w:val="en-GB"/>
        </w:rPr>
        <w:t>Welfare typologies and political economy</w:t>
      </w:r>
    </w:p>
    <w:p w14:paraId="7F300DE1" w14:textId="77777777" w:rsidR="001C43D8" w:rsidRPr="00205826" w:rsidRDefault="001C43D8" w:rsidP="007D758D">
      <w:pPr>
        <w:jc w:val="both"/>
        <w:rPr>
          <w:rFonts w:ascii="Times New Roman" w:hAnsi="Times New Roman"/>
          <w:szCs w:val="22"/>
          <w:lang w:val="en-GB"/>
        </w:rPr>
      </w:pPr>
    </w:p>
    <w:p w14:paraId="71916360" w14:textId="77777777" w:rsidR="001C43D8" w:rsidRPr="00205826" w:rsidRDefault="001C43D8" w:rsidP="00127556">
      <w:pPr>
        <w:pStyle w:val="Litteraturlistautansiffror"/>
        <w:ind w:left="709" w:hanging="709"/>
        <w:rPr>
          <w:sz w:val="22"/>
          <w:szCs w:val="22"/>
        </w:rPr>
      </w:pPr>
      <w:proofErr w:type="spellStart"/>
      <w:r w:rsidRPr="00205826">
        <w:rPr>
          <w:sz w:val="22"/>
          <w:szCs w:val="22"/>
        </w:rPr>
        <w:t>Aidukaite</w:t>
      </w:r>
      <w:proofErr w:type="spellEnd"/>
      <w:r w:rsidRPr="00205826">
        <w:rPr>
          <w:sz w:val="22"/>
          <w:szCs w:val="22"/>
        </w:rPr>
        <w:t>, J. (2009), “Old Welfare State Theories and New Welfare Regimes in Eastern Europe: Challenges and Implications”, </w:t>
      </w:r>
      <w:r w:rsidRPr="00205826">
        <w:rPr>
          <w:i/>
          <w:iCs/>
          <w:sz w:val="22"/>
          <w:szCs w:val="22"/>
        </w:rPr>
        <w:t>Communist and Post-Communist Studies</w:t>
      </w:r>
      <w:r w:rsidRPr="00205826">
        <w:rPr>
          <w:sz w:val="22"/>
          <w:szCs w:val="22"/>
        </w:rPr>
        <w:t>, Vol.</w:t>
      </w:r>
      <w:r w:rsidRPr="00205826">
        <w:rPr>
          <w:iCs/>
          <w:sz w:val="22"/>
          <w:szCs w:val="22"/>
        </w:rPr>
        <w:t>42, No.</w:t>
      </w:r>
      <w:r w:rsidRPr="00205826">
        <w:rPr>
          <w:sz w:val="22"/>
          <w:szCs w:val="22"/>
        </w:rPr>
        <w:t xml:space="preserve"> 1, pp. 23-39.</w:t>
      </w:r>
    </w:p>
    <w:p w14:paraId="719E56C7" w14:textId="77777777" w:rsidR="001C43D8" w:rsidRPr="00205826" w:rsidRDefault="001C43D8" w:rsidP="00127556">
      <w:pPr>
        <w:pStyle w:val="Litteraturlistautansiffror"/>
        <w:spacing w:line="240" w:lineRule="auto"/>
        <w:ind w:left="709" w:hanging="709"/>
        <w:rPr>
          <w:sz w:val="22"/>
          <w:szCs w:val="22"/>
          <w:lang w:val="en-GB"/>
        </w:rPr>
      </w:pPr>
    </w:p>
    <w:p w14:paraId="627408B3" w14:textId="77777777" w:rsidR="001C43D8" w:rsidRPr="00205826" w:rsidRDefault="001C43D8" w:rsidP="00572544">
      <w:pPr>
        <w:ind w:left="709" w:hanging="709"/>
        <w:jc w:val="both"/>
        <w:rPr>
          <w:rFonts w:ascii="Times New Roman" w:hAnsi="Times New Roman"/>
          <w:szCs w:val="22"/>
          <w:lang w:val="en-GB"/>
        </w:rPr>
      </w:pPr>
      <w:r w:rsidRPr="00205826">
        <w:rPr>
          <w:rFonts w:ascii="Times New Roman" w:hAnsi="Times New Roman"/>
          <w:szCs w:val="22"/>
          <w:lang w:val="en-GB"/>
        </w:rPr>
        <w:t>Arts</w:t>
      </w:r>
      <w:r w:rsidRPr="00205826">
        <w:rPr>
          <w:rFonts w:ascii="Times New Roman" w:hAnsi="Times New Roman"/>
          <w:szCs w:val="22"/>
          <w:lang w:val="en-US"/>
        </w:rPr>
        <w:t xml:space="preserve">, W. and </w:t>
      </w:r>
      <w:proofErr w:type="spellStart"/>
      <w:r w:rsidRPr="00205826">
        <w:rPr>
          <w:rFonts w:ascii="Times New Roman" w:hAnsi="Times New Roman"/>
          <w:szCs w:val="22"/>
          <w:lang w:val="en-US"/>
        </w:rPr>
        <w:t>Gelissen</w:t>
      </w:r>
      <w:proofErr w:type="spellEnd"/>
      <w:r w:rsidRPr="00205826">
        <w:rPr>
          <w:rFonts w:ascii="Times New Roman" w:hAnsi="Times New Roman"/>
          <w:szCs w:val="22"/>
          <w:lang w:val="en-US"/>
        </w:rPr>
        <w:t xml:space="preserve">, J. (2002), “Three Worlds of Welfare Capitalism or More? </w:t>
      </w:r>
      <w:proofErr w:type="gramStart"/>
      <w:r w:rsidRPr="00205826">
        <w:rPr>
          <w:rFonts w:ascii="Times New Roman" w:hAnsi="Times New Roman"/>
          <w:szCs w:val="22"/>
          <w:lang w:val="en-US"/>
        </w:rPr>
        <w:t>A State-of-the-Art Report”, </w:t>
      </w:r>
      <w:r w:rsidRPr="00205826">
        <w:rPr>
          <w:rFonts w:ascii="Times New Roman" w:hAnsi="Times New Roman"/>
          <w:i/>
          <w:iCs/>
          <w:szCs w:val="22"/>
          <w:lang w:val="en-US"/>
        </w:rPr>
        <w:t>Journal of European social policy</w:t>
      </w:r>
      <w:r w:rsidRPr="00205826">
        <w:rPr>
          <w:rFonts w:ascii="Times New Roman" w:hAnsi="Times New Roman"/>
          <w:szCs w:val="22"/>
          <w:lang w:val="en-US"/>
        </w:rPr>
        <w:t>, Vol.</w:t>
      </w:r>
      <w:r w:rsidRPr="00205826">
        <w:rPr>
          <w:rFonts w:ascii="Times New Roman" w:hAnsi="Times New Roman"/>
          <w:iCs/>
          <w:szCs w:val="22"/>
          <w:lang w:val="en-US"/>
        </w:rPr>
        <w:t>12, No.</w:t>
      </w:r>
      <w:r w:rsidRPr="00205826">
        <w:rPr>
          <w:rFonts w:ascii="Times New Roman" w:hAnsi="Times New Roman"/>
          <w:szCs w:val="22"/>
          <w:lang w:val="en-US"/>
        </w:rPr>
        <w:t>2, pp. 137-158.</w:t>
      </w:r>
      <w:proofErr w:type="gramEnd"/>
    </w:p>
    <w:p w14:paraId="187EB756" w14:textId="77777777" w:rsidR="009D5FBC" w:rsidRPr="00205826" w:rsidRDefault="009D5FBC" w:rsidP="00572544">
      <w:pPr>
        <w:pStyle w:val="ListParagraph"/>
        <w:ind w:left="709" w:hanging="709"/>
        <w:jc w:val="both"/>
        <w:rPr>
          <w:rFonts w:ascii="Times New Roman" w:hAnsi="Times New Roman"/>
          <w:szCs w:val="22"/>
          <w:lang w:val="en-GB"/>
        </w:rPr>
      </w:pPr>
    </w:p>
    <w:p w14:paraId="504C1ED4" w14:textId="01ADB3A0" w:rsidR="00334643" w:rsidRPr="00205826" w:rsidRDefault="00334643" w:rsidP="00572544">
      <w:pPr>
        <w:ind w:left="709" w:hanging="709"/>
        <w:jc w:val="both"/>
        <w:rPr>
          <w:rFonts w:ascii="Times New Roman" w:hAnsi="Times New Roman"/>
          <w:szCs w:val="22"/>
          <w:lang w:val="en-GB"/>
        </w:rPr>
      </w:pPr>
      <w:proofErr w:type="spellStart"/>
      <w:r w:rsidRPr="00205826">
        <w:rPr>
          <w:rFonts w:ascii="Times New Roman" w:hAnsi="Times New Roman"/>
          <w:szCs w:val="22"/>
          <w:lang w:val="en-GB"/>
        </w:rPr>
        <w:t>Esping</w:t>
      </w:r>
      <w:proofErr w:type="spellEnd"/>
      <w:r w:rsidRPr="00205826">
        <w:rPr>
          <w:rFonts w:ascii="Times New Roman" w:hAnsi="Times New Roman"/>
          <w:szCs w:val="22"/>
          <w:lang w:val="en-GB"/>
        </w:rPr>
        <w:t>-Andersen</w:t>
      </w:r>
      <w:r w:rsidR="001C43D8" w:rsidRPr="00205826">
        <w:rPr>
          <w:rFonts w:ascii="Times New Roman" w:hAnsi="Times New Roman"/>
          <w:szCs w:val="22"/>
          <w:lang w:val="en-GB"/>
        </w:rPr>
        <w:t>, G.</w:t>
      </w:r>
      <w:r w:rsidRPr="00205826">
        <w:rPr>
          <w:rFonts w:ascii="Times New Roman" w:hAnsi="Times New Roman"/>
          <w:szCs w:val="22"/>
          <w:lang w:val="en-GB"/>
        </w:rPr>
        <w:t xml:space="preserve"> (1990), </w:t>
      </w:r>
      <w:r w:rsidRPr="00205826">
        <w:rPr>
          <w:rFonts w:ascii="Times New Roman" w:hAnsi="Times New Roman"/>
          <w:i/>
          <w:szCs w:val="22"/>
          <w:lang w:val="en-GB"/>
        </w:rPr>
        <w:t>The Three Worlds of Welfare Capitalism,</w:t>
      </w:r>
      <w:r w:rsidRPr="00205826">
        <w:rPr>
          <w:rFonts w:ascii="Times New Roman" w:hAnsi="Times New Roman"/>
          <w:szCs w:val="22"/>
          <w:lang w:val="en-GB"/>
        </w:rPr>
        <w:t xml:space="preserve"> </w:t>
      </w:r>
      <w:r w:rsidR="001C43D8" w:rsidRPr="00205826">
        <w:rPr>
          <w:rFonts w:ascii="Times New Roman" w:hAnsi="Times New Roman"/>
          <w:szCs w:val="22"/>
          <w:lang w:val="en-GB"/>
        </w:rPr>
        <w:t xml:space="preserve">Oxford, </w:t>
      </w:r>
      <w:r w:rsidRPr="00205826">
        <w:rPr>
          <w:rFonts w:ascii="Times New Roman" w:hAnsi="Times New Roman"/>
          <w:szCs w:val="22"/>
          <w:lang w:val="en-GB"/>
        </w:rPr>
        <w:t>Polity Press, pp. 9-</w:t>
      </w:r>
      <w:proofErr w:type="gramStart"/>
      <w:r w:rsidRPr="00205826">
        <w:rPr>
          <w:rFonts w:ascii="Times New Roman" w:hAnsi="Times New Roman"/>
          <w:szCs w:val="22"/>
          <w:lang w:val="en-GB"/>
        </w:rPr>
        <w:t>35 </w:t>
      </w:r>
      <w:r w:rsidR="001C43D8" w:rsidRPr="00205826">
        <w:rPr>
          <w:rFonts w:ascii="Times New Roman" w:hAnsi="Times New Roman"/>
          <w:szCs w:val="22"/>
          <w:lang w:val="en-GB"/>
        </w:rPr>
        <w:t>.</w:t>
      </w:r>
      <w:proofErr w:type="gramEnd"/>
    </w:p>
    <w:p w14:paraId="13479AE3" w14:textId="77777777" w:rsidR="00334643" w:rsidRPr="00205826" w:rsidRDefault="00334643" w:rsidP="00572544">
      <w:pPr>
        <w:ind w:left="709" w:hanging="709"/>
        <w:jc w:val="both"/>
        <w:rPr>
          <w:rFonts w:ascii="Times New Roman" w:hAnsi="Times New Roman"/>
          <w:szCs w:val="22"/>
          <w:lang w:val="en-GB"/>
        </w:rPr>
      </w:pPr>
      <w:r w:rsidRPr="00205826">
        <w:rPr>
          <w:rFonts w:ascii="Times New Roman" w:hAnsi="Times New Roman"/>
          <w:szCs w:val="22"/>
          <w:lang w:val="en-GB"/>
        </w:rPr>
        <w:tab/>
      </w:r>
    </w:p>
    <w:p w14:paraId="3D0DB136" w14:textId="77777777" w:rsidR="001C43D8" w:rsidRPr="00205826" w:rsidRDefault="00334643" w:rsidP="007D758D">
      <w:pPr>
        <w:ind w:left="709" w:hanging="709"/>
        <w:jc w:val="both"/>
        <w:rPr>
          <w:rFonts w:ascii="Times New Roman" w:hAnsi="Times New Roman"/>
          <w:szCs w:val="22"/>
          <w:lang w:val="en-GB"/>
        </w:rPr>
      </w:pPr>
      <w:proofErr w:type="spellStart"/>
      <w:proofErr w:type="gramStart"/>
      <w:r w:rsidRPr="00205826">
        <w:rPr>
          <w:rFonts w:ascii="Times New Roman" w:hAnsi="Times New Roman"/>
          <w:szCs w:val="22"/>
          <w:lang w:val="en-GB"/>
        </w:rPr>
        <w:t>Ferrera</w:t>
      </w:r>
      <w:proofErr w:type="spellEnd"/>
      <w:r w:rsidRPr="00205826">
        <w:rPr>
          <w:rFonts w:ascii="Times New Roman" w:hAnsi="Times New Roman"/>
          <w:szCs w:val="22"/>
          <w:lang w:val="en-GB"/>
        </w:rPr>
        <w:t xml:space="preserve">, M. (1996), “The ‘Southern Model’ of Welfare in Social Europe”, </w:t>
      </w:r>
      <w:r w:rsidRPr="00205826">
        <w:rPr>
          <w:rFonts w:ascii="Times New Roman" w:hAnsi="Times New Roman"/>
          <w:i/>
          <w:szCs w:val="22"/>
          <w:lang w:val="en-GB"/>
        </w:rPr>
        <w:t>Journal of European Social Policy</w:t>
      </w:r>
      <w:r w:rsidRPr="00205826">
        <w:rPr>
          <w:rFonts w:ascii="Times New Roman" w:hAnsi="Times New Roman"/>
          <w:szCs w:val="22"/>
          <w:lang w:val="en-GB"/>
        </w:rPr>
        <w:t>, Vol.6, No.1, pp.17-37.</w:t>
      </w:r>
      <w:proofErr w:type="gramEnd"/>
    </w:p>
    <w:p w14:paraId="515427AD" w14:textId="77777777" w:rsidR="009C556D" w:rsidRPr="00205826" w:rsidRDefault="009C556D" w:rsidP="009D7E2E">
      <w:pPr>
        <w:pStyle w:val="ListParagraph"/>
        <w:ind w:left="0"/>
        <w:jc w:val="both"/>
        <w:rPr>
          <w:rFonts w:ascii="Times New Roman" w:hAnsi="Times New Roman"/>
          <w:color w:val="000000"/>
          <w:szCs w:val="22"/>
          <w:lang w:val="en-GB"/>
        </w:rPr>
      </w:pPr>
    </w:p>
    <w:p w14:paraId="2483077E" w14:textId="77777777" w:rsidR="00E467DE" w:rsidRPr="00205826" w:rsidRDefault="00E467DE" w:rsidP="004C5671">
      <w:pPr>
        <w:pStyle w:val="ListParagraph"/>
        <w:ind w:left="0"/>
        <w:jc w:val="both"/>
        <w:rPr>
          <w:rFonts w:ascii="Times New Roman" w:hAnsi="Times New Roman"/>
          <w:color w:val="000000"/>
          <w:szCs w:val="22"/>
          <w:lang w:val="en-GB"/>
        </w:rPr>
      </w:pPr>
    </w:p>
    <w:p w14:paraId="51C338FA" w14:textId="726E0967" w:rsidR="00E467DE" w:rsidRPr="00205826" w:rsidRDefault="007D758D" w:rsidP="007D758D">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 xml:space="preserve">Lecture 4: </w:t>
      </w:r>
      <w:r w:rsidR="003113C4">
        <w:rPr>
          <w:rFonts w:ascii="Times New Roman" w:hAnsi="Times New Roman"/>
          <w:b/>
          <w:color w:val="000000"/>
          <w:szCs w:val="22"/>
          <w:lang w:val="en-GB"/>
        </w:rPr>
        <w:t>2 March</w:t>
      </w:r>
      <w:r w:rsidR="008C12DA">
        <w:rPr>
          <w:rFonts w:ascii="Times New Roman" w:hAnsi="Times New Roman"/>
          <w:b/>
          <w:szCs w:val="22"/>
          <w:lang w:val="en-GB"/>
        </w:rPr>
        <w:t xml:space="preserve">, Week </w:t>
      </w:r>
      <w:r w:rsidR="008C12DA" w:rsidRPr="00B53F11">
        <w:rPr>
          <w:rFonts w:ascii="Times New Roman" w:hAnsi="Times New Roman"/>
          <w:b/>
          <w:szCs w:val="22"/>
          <w:lang w:val="en-GB"/>
        </w:rPr>
        <w:t>9</w:t>
      </w:r>
      <w:r w:rsidR="009D5FBC" w:rsidRPr="00205826">
        <w:rPr>
          <w:rFonts w:ascii="Times New Roman" w:hAnsi="Times New Roman"/>
          <w:color w:val="000000"/>
          <w:szCs w:val="22"/>
          <w:lang w:val="en-GB"/>
        </w:rPr>
        <w:t xml:space="preserve"> </w:t>
      </w:r>
    </w:p>
    <w:p w14:paraId="496D9E3E" w14:textId="77777777" w:rsidR="00334643" w:rsidRPr="00205826" w:rsidRDefault="003C40BE" w:rsidP="009D7E2E">
      <w:pPr>
        <w:jc w:val="both"/>
        <w:rPr>
          <w:rFonts w:ascii="Times New Roman" w:hAnsi="Times New Roman"/>
          <w:b/>
          <w:szCs w:val="22"/>
          <w:lang w:val="en-GB"/>
        </w:rPr>
      </w:pPr>
      <w:r w:rsidRPr="00205826">
        <w:rPr>
          <w:rFonts w:ascii="Times New Roman" w:hAnsi="Times New Roman"/>
          <w:b/>
          <w:szCs w:val="22"/>
          <w:lang w:val="en-GB"/>
        </w:rPr>
        <w:t>E</w:t>
      </w:r>
      <w:r w:rsidR="0013029E" w:rsidRPr="00205826">
        <w:rPr>
          <w:rFonts w:ascii="Times New Roman" w:hAnsi="Times New Roman"/>
          <w:b/>
          <w:szCs w:val="22"/>
          <w:lang w:val="en-GB"/>
        </w:rPr>
        <w:t>conomics of the welfare state</w:t>
      </w:r>
      <w:r w:rsidRPr="00205826">
        <w:rPr>
          <w:rFonts w:ascii="Times New Roman" w:hAnsi="Times New Roman"/>
          <w:b/>
          <w:szCs w:val="22"/>
          <w:lang w:val="en-GB"/>
        </w:rPr>
        <w:t>: efficiency vs. equity; cash vs. kind; private vs. public</w:t>
      </w:r>
      <w:r w:rsidR="00346DC7" w:rsidRPr="00205826">
        <w:rPr>
          <w:rFonts w:ascii="Times New Roman" w:hAnsi="Times New Roman"/>
          <w:b/>
          <w:szCs w:val="22"/>
          <w:lang w:val="en-GB"/>
        </w:rPr>
        <w:t>; social vs. actuarial insurance</w:t>
      </w:r>
      <w:r w:rsidRPr="00205826">
        <w:rPr>
          <w:rFonts w:ascii="Times New Roman" w:hAnsi="Times New Roman"/>
          <w:b/>
          <w:szCs w:val="22"/>
          <w:lang w:val="en-GB"/>
        </w:rPr>
        <w:t xml:space="preserve"> </w:t>
      </w:r>
    </w:p>
    <w:p w14:paraId="0D5C9F0C" w14:textId="77777777" w:rsidR="00334643" w:rsidRPr="00205826" w:rsidRDefault="00334643" w:rsidP="009D7E2E">
      <w:pPr>
        <w:jc w:val="both"/>
        <w:rPr>
          <w:rFonts w:ascii="Times New Roman" w:hAnsi="Times New Roman"/>
          <w:b/>
          <w:szCs w:val="22"/>
          <w:lang w:val="en-GB"/>
        </w:rPr>
      </w:pPr>
    </w:p>
    <w:p w14:paraId="354E3FC4" w14:textId="7FD0B14D" w:rsidR="00CE7589" w:rsidRPr="00205826" w:rsidRDefault="00CE7589" w:rsidP="001534FB">
      <w:pPr>
        <w:ind w:left="709" w:hanging="709"/>
        <w:jc w:val="both"/>
        <w:rPr>
          <w:rFonts w:ascii="Times New Roman" w:hAnsi="Times New Roman"/>
          <w:szCs w:val="22"/>
          <w:lang w:val="en-GB"/>
        </w:rPr>
      </w:pPr>
      <w:r w:rsidRPr="00205826">
        <w:rPr>
          <w:rFonts w:ascii="Times New Roman" w:hAnsi="Times New Roman"/>
          <w:szCs w:val="22"/>
          <w:lang w:val="en-GB"/>
        </w:rPr>
        <w:t>Barr, N</w:t>
      </w:r>
      <w:r w:rsidR="001534FB" w:rsidRPr="00205826">
        <w:rPr>
          <w:rFonts w:ascii="Times New Roman" w:hAnsi="Times New Roman"/>
          <w:szCs w:val="22"/>
          <w:lang w:val="en-GB"/>
        </w:rPr>
        <w:t>.</w:t>
      </w:r>
      <w:r w:rsidRPr="00205826">
        <w:rPr>
          <w:rFonts w:ascii="Times New Roman" w:hAnsi="Times New Roman"/>
          <w:szCs w:val="22"/>
          <w:lang w:val="en-GB"/>
        </w:rPr>
        <w:t xml:space="preserve"> (2012)</w:t>
      </w:r>
      <w:r w:rsidR="001534FB" w:rsidRPr="00205826">
        <w:rPr>
          <w:rFonts w:ascii="Times New Roman" w:hAnsi="Times New Roman"/>
          <w:szCs w:val="22"/>
          <w:lang w:val="en-GB"/>
        </w:rPr>
        <w:t>,</w:t>
      </w:r>
      <w:r w:rsidRPr="00205826">
        <w:rPr>
          <w:rFonts w:ascii="Times New Roman" w:hAnsi="Times New Roman"/>
          <w:szCs w:val="22"/>
          <w:lang w:val="en-GB"/>
        </w:rPr>
        <w:t xml:space="preserve"> </w:t>
      </w:r>
      <w:r w:rsidRPr="00205826">
        <w:rPr>
          <w:rFonts w:ascii="Times New Roman" w:hAnsi="Times New Roman"/>
          <w:i/>
          <w:szCs w:val="22"/>
          <w:lang w:val="en-GB"/>
        </w:rPr>
        <w:t>Economics of the Welfare State, 5</w:t>
      </w:r>
      <w:r w:rsidRPr="00205826">
        <w:rPr>
          <w:rFonts w:ascii="Times New Roman" w:hAnsi="Times New Roman"/>
          <w:i/>
          <w:szCs w:val="22"/>
          <w:vertAlign w:val="superscript"/>
          <w:lang w:val="en-GB"/>
        </w:rPr>
        <w:t>th</w:t>
      </w:r>
      <w:r w:rsidRPr="00205826">
        <w:rPr>
          <w:rFonts w:ascii="Times New Roman" w:hAnsi="Times New Roman"/>
          <w:i/>
          <w:szCs w:val="22"/>
          <w:lang w:val="en-GB"/>
        </w:rPr>
        <w:t xml:space="preserve"> Edition</w:t>
      </w:r>
      <w:r w:rsidR="001534FB" w:rsidRPr="00205826">
        <w:rPr>
          <w:rFonts w:ascii="Times New Roman" w:hAnsi="Times New Roman"/>
          <w:szCs w:val="22"/>
          <w:lang w:val="en-GB"/>
        </w:rPr>
        <w:t>,</w:t>
      </w:r>
      <w:r w:rsidRPr="00205826">
        <w:rPr>
          <w:rFonts w:ascii="Times New Roman" w:hAnsi="Times New Roman"/>
          <w:szCs w:val="22"/>
          <w:lang w:val="en-GB"/>
        </w:rPr>
        <w:t xml:space="preserve"> Oxford</w:t>
      </w:r>
      <w:r w:rsidR="001534FB" w:rsidRPr="00205826">
        <w:rPr>
          <w:rFonts w:ascii="Times New Roman" w:hAnsi="Times New Roman"/>
          <w:szCs w:val="22"/>
          <w:lang w:val="en-GB"/>
        </w:rPr>
        <w:t>,</w:t>
      </w:r>
      <w:r w:rsidRPr="00205826">
        <w:rPr>
          <w:rFonts w:ascii="Times New Roman" w:hAnsi="Times New Roman"/>
          <w:szCs w:val="22"/>
          <w:lang w:val="en-GB"/>
        </w:rPr>
        <w:t xml:space="preserve"> Oxfor</w:t>
      </w:r>
      <w:r w:rsidR="001534FB" w:rsidRPr="00205826">
        <w:rPr>
          <w:rFonts w:ascii="Times New Roman" w:hAnsi="Times New Roman"/>
          <w:szCs w:val="22"/>
          <w:lang w:val="en-GB"/>
        </w:rPr>
        <w:t>d University Press, pp. 41-132.</w:t>
      </w:r>
    </w:p>
    <w:p w14:paraId="15F102B8" w14:textId="77777777" w:rsidR="00CE7589" w:rsidRPr="00205826" w:rsidRDefault="00CE7589" w:rsidP="001534FB">
      <w:pPr>
        <w:ind w:left="709" w:hanging="709"/>
        <w:jc w:val="both"/>
        <w:rPr>
          <w:rFonts w:ascii="Times New Roman" w:hAnsi="Times New Roman"/>
          <w:szCs w:val="22"/>
          <w:lang w:val="en-GB"/>
        </w:rPr>
      </w:pPr>
    </w:p>
    <w:p w14:paraId="5A020F61" w14:textId="77777777" w:rsidR="007D758D" w:rsidRPr="00205826" w:rsidRDefault="007D758D" w:rsidP="001534FB">
      <w:pPr>
        <w:ind w:left="709" w:hanging="709"/>
        <w:jc w:val="both"/>
        <w:rPr>
          <w:rFonts w:ascii="Times New Roman" w:hAnsi="Times New Roman"/>
          <w:szCs w:val="22"/>
          <w:lang w:val="en-GB"/>
        </w:rPr>
      </w:pPr>
    </w:p>
    <w:p w14:paraId="1C14E178" w14:textId="49F7EB7D" w:rsidR="007D758D" w:rsidRPr="00205826" w:rsidRDefault="007D758D" w:rsidP="007D758D">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lastRenderedPageBreak/>
        <w:t xml:space="preserve">Lecture 5: </w:t>
      </w:r>
      <w:r w:rsidR="003113C4">
        <w:rPr>
          <w:rFonts w:ascii="Times New Roman" w:hAnsi="Times New Roman"/>
          <w:b/>
          <w:color w:val="000000"/>
          <w:szCs w:val="22"/>
          <w:lang w:val="en-GB"/>
        </w:rPr>
        <w:t>9</w:t>
      </w:r>
      <w:r w:rsidR="008C12DA" w:rsidRPr="00B53F11">
        <w:rPr>
          <w:rFonts w:ascii="Times New Roman" w:hAnsi="Times New Roman"/>
          <w:b/>
          <w:color w:val="000000"/>
          <w:szCs w:val="22"/>
          <w:lang w:val="en-GB"/>
        </w:rPr>
        <w:t xml:space="preserve"> </w:t>
      </w:r>
      <w:r w:rsidR="008C12DA">
        <w:rPr>
          <w:rFonts w:ascii="Times New Roman" w:hAnsi="Times New Roman"/>
          <w:b/>
          <w:color w:val="000000"/>
          <w:szCs w:val="22"/>
          <w:lang w:val="en-GB"/>
        </w:rPr>
        <w:t>March</w:t>
      </w:r>
      <w:r w:rsidR="008C12DA" w:rsidRPr="00B53F11">
        <w:rPr>
          <w:rFonts w:ascii="Times New Roman" w:hAnsi="Times New Roman"/>
          <w:b/>
          <w:color w:val="000000"/>
          <w:szCs w:val="22"/>
          <w:lang w:val="en-GB"/>
        </w:rPr>
        <w:t xml:space="preserve">, Week </w:t>
      </w:r>
      <w:r w:rsidR="008C12DA">
        <w:rPr>
          <w:rFonts w:ascii="Times New Roman" w:hAnsi="Times New Roman"/>
          <w:b/>
          <w:color w:val="000000"/>
          <w:szCs w:val="22"/>
          <w:lang w:val="en-GB"/>
        </w:rPr>
        <w:t>1</w:t>
      </w:r>
      <w:r w:rsidR="003113C4">
        <w:rPr>
          <w:rFonts w:ascii="Times New Roman" w:hAnsi="Times New Roman"/>
          <w:b/>
          <w:color w:val="000000"/>
          <w:szCs w:val="22"/>
          <w:lang w:val="en-GB"/>
        </w:rPr>
        <w:t>0</w:t>
      </w:r>
      <w:r w:rsidRPr="00205826">
        <w:rPr>
          <w:rFonts w:ascii="Times New Roman" w:hAnsi="Times New Roman"/>
          <w:color w:val="000000"/>
          <w:szCs w:val="22"/>
          <w:lang w:val="en-GB"/>
        </w:rPr>
        <w:t xml:space="preserve"> </w:t>
      </w:r>
    </w:p>
    <w:p w14:paraId="681A7B47" w14:textId="77777777" w:rsidR="007D758D" w:rsidRPr="00205826" w:rsidRDefault="00346DC7" w:rsidP="007D758D">
      <w:pPr>
        <w:jc w:val="both"/>
        <w:rPr>
          <w:rFonts w:ascii="Times New Roman" w:hAnsi="Times New Roman"/>
          <w:b/>
          <w:szCs w:val="22"/>
          <w:lang w:val="en-GB"/>
        </w:rPr>
      </w:pPr>
      <w:r w:rsidRPr="00205826">
        <w:rPr>
          <w:rFonts w:ascii="Times New Roman" w:hAnsi="Times New Roman"/>
          <w:b/>
          <w:szCs w:val="22"/>
          <w:lang w:val="en-GB"/>
        </w:rPr>
        <w:t>Sociology, societal challenges and welfare state policies</w:t>
      </w:r>
      <w:r w:rsidR="007D758D" w:rsidRPr="00205826">
        <w:rPr>
          <w:rFonts w:ascii="Times New Roman" w:hAnsi="Times New Roman"/>
          <w:b/>
          <w:szCs w:val="22"/>
          <w:lang w:val="en-GB"/>
        </w:rPr>
        <w:t xml:space="preserve"> </w:t>
      </w:r>
    </w:p>
    <w:p w14:paraId="5AF845F5" w14:textId="77777777" w:rsidR="007D758D" w:rsidRPr="00205826" w:rsidRDefault="007D758D" w:rsidP="001534FB">
      <w:pPr>
        <w:ind w:left="709" w:hanging="709"/>
        <w:jc w:val="both"/>
        <w:rPr>
          <w:rFonts w:ascii="Times New Roman" w:hAnsi="Times New Roman"/>
          <w:szCs w:val="22"/>
          <w:lang w:val="en-GB"/>
        </w:rPr>
      </w:pPr>
    </w:p>
    <w:p w14:paraId="01A0A8D1" w14:textId="77777777" w:rsidR="00301B41" w:rsidRPr="00205826" w:rsidRDefault="00301B41" w:rsidP="00301B41">
      <w:pPr>
        <w:ind w:left="709" w:hanging="709"/>
        <w:jc w:val="both"/>
        <w:rPr>
          <w:rFonts w:ascii="Times New Roman" w:hAnsi="Times New Roman"/>
          <w:szCs w:val="22"/>
          <w:lang w:val="en-GB"/>
        </w:rPr>
      </w:pPr>
      <w:proofErr w:type="spellStart"/>
      <w:proofErr w:type="gramStart"/>
      <w:r w:rsidRPr="00205826">
        <w:rPr>
          <w:rFonts w:ascii="Times New Roman" w:hAnsi="Times New Roman"/>
          <w:szCs w:val="22"/>
          <w:lang w:val="en-GB"/>
        </w:rPr>
        <w:t>Esping</w:t>
      </w:r>
      <w:proofErr w:type="spellEnd"/>
      <w:r w:rsidRPr="00205826">
        <w:rPr>
          <w:rFonts w:ascii="Times New Roman" w:hAnsi="Times New Roman"/>
          <w:szCs w:val="22"/>
          <w:lang w:val="en-GB"/>
        </w:rPr>
        <w:t xml:space="preserve">-Andersen, G. (1999), </w:t>
      </w:r>
      <w:r w:rsidRPr="00205826">
        <w:rPr>
          <w:rFonts w:ascii="Times New Roman" w:hAnsi="Times New Roman"/>
          <w:i/>
          <w:szCs w:val="22"/>
          <w:lang w:val="en-GB"/>
        </w:rPr>
        <w:t>Social Foundations of Post-industrial Economies</w:t>
      </w:r>
      <w:r w:rsidRPr="00205826">
        <w:rPr>
          <w:rFonts w:ascii="Times New Roman" w:hAnsi="Times New Roman"/>
          <w:szCs w:val="22"/>
          <w:lang w:val="en-GB"/>
        </w:rPr>
        <w:t>, Oxford, Oxford University Press, pp. 32-47 and 145-169.</w:t>
      </w:r>
      <w:proofErr w:type="gramEnd"/>
    </w:p>
    <w:p w14:paraId="0B79011E" w14:textId="77777777" w:rsidR="00301B41" w:rsidRPr="00205826" w:rsidRDefault="00301B41" w:rsidP="00301B41">
      <w:pPr>
        <w:ind w:left="709" w:hanging="709"/>
        <w:jc w:val="both"/>
        <w:rPr>
          <w:rFonts w:ascii="Times New Roman" w:hAnsi="Times New Roman"/>
          <w:szCs w:val="22"/>
          <w:lang w:val="en-GB"/>
        </w:rPr>
      </w:pPr>
    </w:p>
    <w:p w14:paraId="3C2C8F4D" w14:textId="042ECF50" w:rsidR="00301B41" w:rsidRPr="00205826" w:rsidRDefault="00301B41" w:rsidP="00301B41">
      <w:pPr>
        <w:ind w:left="709" w:hanging="709"/>
        <w:jc w:val="both"/>
        <w:rPr>
          <w:rFonts w:ascii="Times New Roman" w:hAnsi="Times New Roman"/>
          <w:szCs w:val="22"/>
          <w:lang w:val="en-GB"/>
        </w:rPr>
      </w:pPr>
      <w:r w:rsidRPr="00205826">
        <w:rPr>
          <w:rFonts w:ascii="Times New Roman" w:hAnsi="Times New Roman"/>
          <w:szCs w:val="22"/>
          <w:lang w:val="en-GB"/>
        </w:rPr>
        <w:t xml:space="preserve">Olsen, G. M. (2011), </w:t>
      </w:r>
      <w:proofErr w:type="gramStart"/>
      <w:r w:rsidRPr="00205826">
        <w:rPr>
          <w:rFonts w:ascii="Times New Roman" w:hAnsi="Times New Roman"/>
          <w:i/>
          <w:szCs w:val="22"/>
          <w:lang w:val="en-GB"/>
        </w:rPr>
        <w:t>Power</w:t>
      </w:r>
      <w:proofErr w:type="gramEnd"/>
      <w:r w:rsidRPr="00205826">
        <w:rPr>
          <w:rFonts w:ascii="Times New Roman" w:hAnsi="Times New Roman"/>
          <w:i/>
          <w:szCs w:val="22"/>
          <w:lang w:val="en-GB"/>
        </w:rPr>
        <w:t xml:space="preserve"> &amp; Inequality: A Comparative Introduction</w:t>
      </w:r>
      <w:r w:rsidRPr="00205826">
        <w:rPr>
          <w:rFonts w:ascii="Times New Roman" w:hAnsi="Times New Roman"/>
          <w:szCs w:val="22"/>
          <w:lang w:val="en-GB"/>
        </w:rPr>
        <w:t>, Oxford, Oxford University Press, pp. 37-59.</w:t>
      </w:r>
    </w:p>
    <w:p w14:paraId="1482532E" w14:textId="77777777" w:rsidR="004C5671" w:rsidRPr="00205826" w:rsidRDefault="004C5671" w:rsidP="009D7E2E">
      <w:pPr>
        <w:jc w:val="both"/>
        <w:rPr>
          <w:rFonts w:ascii="Times New Roman" w:hAnsi="Times New Roman"/>
          <w:b/>
          <w:szCs w:val="22"/>
          <w:lang w:val="en-GB"/>
        </w:rPr>
      </w:pPr>
    </w:p>
    <w:p w14:paraId="66BDD18B" w14:textId="77777777" w:rsidR="00E467DE" w:rsidRPr="00205826" w:rsidRDefault="00E467DE" w:rsidP="009D7E2E">
      <w:pPr>
        <w:jc w:val="both"/>
        <w:rPr>
          <w:rFonts w:ascii="Times New Roman" w:hAnsi="Times New Roman"/>
          <w:b/>
          <w:szCs w:val="22"/>
          <w:lang w:val="en-GB"/>
        </w:rPr>
      </w:pPr>
    </w:p>
    <w:p w14:paraId="1B1CA66D" w14:textId="77777777" w:rsidR="00301B41" w:rsidRPr="00205826" w:rsidRDefault="00301B41" w:rsidP="009D7E2E">
      <w:pPr>
        <w:jc w:val="both"/>
        <w:rPr>
          <w:rFonts w:ascii="Times New Roman" w:hAnsi="Times New Roman"/>
          <w:b/>
          <w:szCs w:val="22"/>
          <w:lang w:val="en-GB"/>
        </w:rPr>
      </w:pPr>
      <w:r w:rsidRPr="00205826">
        <w:rPr>
          <w:rFonts w:ascii="Times New Roman" w:hAnsi="Times New Roman"/>
          <w:b/>
          <w:szCs w:val="22"/>
          <w:lang w:val="en-GB"/>
        </w:rPr>
        <w:t>Part II: Recent trends and future challenges</w:t>
      </w:r>
    </w:p>
    <w:p w14:paraId="352970C6" w14:textId="77777777" w:rsidR="00301B41" w:rsidRPr="00205826" w:rsidRDefault="00301B41" w:rsidP="00301B41">
      <w:pPr>
        <w:pStyle w:val="ListParagraph"/>
        <w:ind w:left="0"/>
        <w:jc w:val="both"/>
        <w:rPr>
          <w:rFonts w:ascii="Times New Roman" w:hAnsi="Times New Roman"/>
          <w:b/>
          <w:color w:val="000000"/>
          <w:szCs w:val="22"/>
          <w:lang w:val="en-GB"/>
        </w:rPr>
      </w:pPr>
    </w:p>
    <w:p w14:paraId="11D83938" w14:textId="63619D41" w:rsidR="00301B41" w:rsidRPr="00205826" w:rsidRDefault="00301B41" w:rsidP="00301B41">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 xml:space="preserve">Lecture 6: </w:t>
      </w:r>
      <w:r w:rsidR="003113C4">
        <w:rPr>
          <w:rFonts w:ascii="Times New Roman" w:hAnsi="Times New Roman"/>
          <w:b/>
          <w:color w:val="000000"/>
          <w:szCs w:val="22"/>
          <w:lang w:val="en-GB"/>
        </w:rPr>
        <w:t>30</w:t>
      </w:r>
      <w:r w:rsidR="008C12DA" w:rsidRPr="00B53F11">
        <w:rPr>
          <w:rFonts w:ascii="Times New Roman" w:hAnsi="Times New Roman"/>
          <w:b/>
          <w:color w:val="000000"/>
          <w:szCs w:val="22"/>
          <w:lang w:val="en-GB"/>
        </w:rPr>
        <w:t xml:space="preserve"> </w:t>
      </w:r>
      <w:r w:rsidR="008C12DA">
        <w:rPr>
          <w:rFonts w:ascii="Times New Roman" w:hAnsi="Times New Roman"/>
          <w:b/>
          <w:color w:val="000000"/>
          <w:szCs w:val="22"/>
          <w:lang w:val="en-GB"/>
        </w:rPr>
        <w:t>March</w:t>
      </w:r>
      <w:r w:rsidR="008C12DA" w:rsidRPr="00B53F11">
        <w:rPr>
          <w:rFonts w:ascii="Times New Roman" w:hAnsi="Times New Roman"/>
          <w:b/>
          <w:color w:val="000000"/>
          <w:szCs w:val="22"/>
          <w:lang w:val="en-GB"/>
        </w:rPr>
        <w:t xml:space="preserve">, Week </w:t>
      </w:r>
      <w:r w:rsidR="008C12DA">
        <w:rPr>
          <w:rFonts w:ascii="Times New Roman" w:hAnsi="Times New Roman"/>
          <w:b/>
          <w:color w:val="000000"/>
          <w:szCs w:val="22"/>
          <w:lang w:val="en-GB"/>
        </w:rPr>
        <w:t>1</w:t>
      </w:r>
      <w:r w:rsidR="003113C4">
        <w:rPr>
          <w:rFonts w:ascii="Times New Roman" w:hAnsi="Times New Roman"/>
          <w:b/>
          <w:color w:val="000000"/>
          <w:szCs w:val="22"/>
          <w:lang w:val="en-GB"/>
        </w:rPr>
        <w:t>3</w:t>
      </w:r>
      <w:r w:rsidRPr="00205826">
        <w:rPr>
          <w:rFonts w:ascii="Times New Roman" w:hAnsi="Times New Roman"/>
          <w:color w:val="000000"/>
          <w:szCs w:val="22"/>
          <w:lang w:val="en-GB"/>
        </w:rPr>
        <w:t xml:space="preserve"> </w:t>
      </w:r>
    </w:p>
    <w:p w14:paraId="2F17D24A" w14:textId="77777777" w:rsidR="00C403B8" w:rsidRPr="00205826" w:rsidRDefault="00301B41" w:rsidP="009D7E2E">
      <w:pPr>
        <w:jc w:val="both"/>
        <w:rPr>
          <w:rFonts w:ascii="Times New Roman" w:hAnsi="Times New Roman"/>
          <w:b/>
          <w:szCs w:val="22"/>
          <w:lang w:val="en-GB"/>
        </w:rPr>
      </w:pPr>
      <w:r w:rsidRPr="00205826">
        <w:rPr>
          <w:rFonts w:ascii="Times New Roman" w:hAnsi="Times New Roman"/>
          <w:b/>
          <w:szCs w:val="22"/>
          <w:lang w:val="en-GB"/>
        </w:rPr>
        <w:t>The d</w:t>
      </w:r>
      <w:r w:rsidR="001D09CF" w:rsidRPr="00205826">
        <w:rPr>
          <w:rFonts w:ascii="Times New Roman" w:hAnsi="Times New Roman"/>
          <w:b/>
          <w:szCs w:val="22"/>
          <w:lang w:val="en-GB"/>
        </w:rPr>
        <w:t>ualization</w:t>
      </w:r>
      <w:r w:rsidRPr="00205826">
        <w:rPr>
          <w:rFonts w:ascii="Times New Roman" w:hAnsi="Times New Roman"/>
          <w:b/>
          <w:szCs w:val="22"/>
          <w:lang w:val="en-GB"/>
        </w:rPr>
        <w:t xml:space="preserve"> of Continental welfare states</w:t>
      </w:r>
    </w:p>
    <w:p w14:paraId="3FEB3C85" w14:textId="77777777" w:rsidR="001D09CF" w:rsidRPr="00205826" w:rsidRDefault="001D09CF" w:rsidP="009D7E2E">
      <w:pPr>
        <w:jc w:val="both"/>
        <w:rPr>
          <w:rFonts w:ascii="Times New Roman" w:hAnsi="Times New Roman"/>
          <w:b/>
          <w:szCs w:val="22"/>
          <w:lang w:val="en-GB"/>
        </w:rPr>
      </w:pPr>
    </w:p>
    <w:p w14:paraId="3E7D99C7" w14:textId="12D3EFAE" w:rsidR="00094570" w:rsidRPr="00205826" w:rsidRDefault="00094570" w:rsidP="00856388">
      <w:pPr>
        <w:ind w:left="709" w:hanging="709"/>
        <w:jc w:val="both"/>
        <w:rPr>
          <w:rFonts w:ascii="Times New Roman" w:hAnsi="Times New Roman"/>
          <w:szCs w:val="22"/>
          <w:lang w:val="en-US"/>
        </w:rPr>
      </w:pPr>
      <w:proofErr w:type="spellStart"/>
      <w:r w:rsidRPr="00205826">
        <w:rPr>
          <w:rFonts w:ascii="Times New Roman" w:hAnsi="Times New Roman"/>
          <w:szCs w:val="22"/>
          <w:lang w:val="en-US"/>
        </w:rPr>
        <w:t>Emmenegger</w:t>
      </w:r>
      <w:proofErr w:type="spellEnd"/>
      <w:r w:rsidRPr="00205826">
        <w:rPr>
          <w:rFonts w:ascii="Times New Roman" w:hAnsi="Times New Roman"/>
          <w:szCs w:val="22"/>
          <w:lang w:val="en-US"/>
        </w:rPr>
        <w:t xml:space="preserve">, P., </w:t>
      </w:r>
      <w:proofErr w:type="spellStart"/>
      <w:r w:rsidRPr="00205826">
        <w:rPr>
          <w:rFonts w:ascii="Times New Roman" w:hAnsi="Times New Roman"/>
          <w:szCs w:val="22"/>
          <w:lang w:val="en-US"/>
        </w:rPr>
        <w:t>Häusermann</w:t>
      </w:r>
      <w:proofErr w:type="spellEnd"/>
      <w:r w:rsidRPr="00205826">
        <w:rPr>
          <w:rFonts w:ascii="Times New Roman" w:hAnsi="Times New Roman"/>
          <w:szCs w:val="22"/>
          <w:lang w:val="en-US"/>
        </w:rPr>
        <w:t xml:space="preserve">, S., </w:t>
      </w:r>
      <w:proofErr w:type="spellStart"/>
      <w:r w:rsidRPr="00205826">
        <w:rPr>
          <w:rFonts w:ascii="Times New Roman" w:hAnsi="Times New Roman"/>
          <w:szCs w:val="22"/>
          <w:lang w:val="en-US"/>
        </w:rPr>
        <w:t>Palier</w:t>
      </w:r>
      <w:proofErr w:type="spellEnd"/>
      <w:r w:rsidRPr="00205826">
        <w:rPr>
          <w:rFonts w:ascii="Times New Roman" w:hAnsi="Times New Roman"/>
          <w:szCs w:val="22"/>
          <w:lang w:val="en-US"/>
        </w:rPr>
        <w:t xml:space="preserve">, B. and </w:t>
      </w:r>
      <w:proofErr w:type="spellStart"/>
      <w:r w:rsidRPr="00205826">
        <w:rPr>
          <w:rFonts w:ascii="Times New Roman" w:hAnsi="Times New Roman"/>
          <w:szCs w:val="22"/>
          <w:lang w:val="en-US"/>
        </w:rPr>
        <w:t>Seeleib</w:t>
      </w:r>
      <w:proofErr w:type="spellEnd"/>
      <w:r w:rsidRPr="00205826">
        <w:rPr>
          <w:rFonts w:ascii="Times New Roman" w:hAnsi="Times New Roman"/>
          <w:szCs w:val="22"/>
          <w:lang w:val="en-US"/>
        </w:rPr>
        <w:t>-Kaiser, M. (2011), “How We Grow Unequal?</w:t>
      </w:r>
      <w:proofErr w:type="gramStart"/>
      <w:r w:rsidRPr="00205826">
        <w:rPr>
          <w:rFonts w:ascii="Times New Roman" w:hAnsi="Times New Roman"/>
          <w:szCs w:val="22"/>
          <w:lang w:val="en-US"/>
        </w:rPr>
        <w:t>”,</w:t>
      </w:r>
      <w:proofErr w:type="gramEnd"/>
      <w:r w:rsidRPr="00205826">
        <w:rPr>
          <w:rFonts w:ascii="Times New Roman" w:hAnsi="Times New Roman"/>
          <w:szCs w:val="22"/>
          <w:lang w:val="en-US"/>
        </w:rPr>
        <w:t xml:space="preserve"> in </w:t>
      </w:r>
      <w:proofErr w:type="spellStart"/>
      <w:r w:rsidRPr="00205826">
        <w:rPr>
          <w:rFonts w:ascii="Times New Roman" w:hAnsi="Times New Roman"/>
          <w:szCs w:val="22"/>
          <w:lang w:val="en-US"/>
        </w:rPr>
        <w:t>Emmenegger</w:t>
      </w:r>
      <w:proofErr w:type="spellEnd"/>
      <w:r w:rsidRPr="00205826">
        <w:rPr>
          <w:rFonts w:ascii="Times New Roman" w:hAnsi="Times New Roman"/>
          <w:szCs w:val="22"/>
          <w:lang w:val="en-US"/>
        </w:rPr>
        <w:t xml:space="preserve">, P., </w:t>
      </w:r>
      <w:proofErr w:type="spellStart"/>
      <w:r w:rsidRPr="00205826">
        <w:rPr>
          <w:rFonts w:ascii="Times New Roman" w:hAnsi="Times New Roman"/>
          <w:szCs w:val="22"/>
          <w:lang w:val="en-US"/>
        </w:rPr>
        <w:t>Häusermann</w:t>
      </w:r>
      <w:proofErr w:type="spellEnd"/>
      <w:r w:rsidRPr="00205826">
        <w:rPr>
          <w:rFonts w:ascii="Times New Roman" w:hAnsi="Times New Roman"/>
          <w:szCs w:val="22"/>
          <w:lang w:val="en-US"/>
        </w:rPr>
        <w:t xml:space="preserve">, S., </w:t>
      </w:r>
      <w:proofErr w:type="spellStart"/>
      <w:r w:rsidRPr="00205826">
        <w:rPr>
          <w:rFonts w:ascii="Times New Roman" w:hAnsi="Times New Roman"/>
          <w:szCs w:val="22"/>
          <w:lang w:val="en-US"/>
        </w:rPr>
        <w:t>Palier</w:t>
      </w:r>
      <w:proofErr w:type="spellEnd"/>
      <w:r w:rsidRPr="00205826">
        <w:rPr>
          <w:rFonts w:ascii="Times New Roman" w:hAnsi="Times New Roman"/>
          <w:szCs w:val="22"/>
          <w:lang w:val="en-US"/>
        </w:rPr>
        <w:t xml:space="preserve">, B. and </w:t>
      </w:r>
      <w:proofErr w:type="spellStart"/>
      <w:r w:rsidRPr="00205826">
        <w:rPr>
          <w:rFonts w:ascii="Times New Roman" w:hAnsi="Times New Roman"/>
          <w:szCs w:val="22"/>
          <w:lang w:val="en-US"/>
        </w:rPr>
        <w:t>Seeleib</w:t>
      </w:r>
      <w:proofErr w:type="spellEnd"/>
      <w:r w:rsidRPr="00205826">
        <w:rPr>
          <w:rFonts w:ascii="Times New Roman" w:hAnsi="Times New Roman"/>
          <w:szCs w:val="22"/>
          <w:lang w:val="en-US"/>
        </w:rPr>
        <w:t>-Kaiser, M. (Eds.), </w:t>
      </w:r>
      <w:r w:rsidRPr="00205826">
        <w:rPr>
          <w:rFonts w:ascii="Times New Roman" w:hAnsi="Times New Roman"/>
          <w:i/>
          <w:iCs/>
          <w:szCs w:val="22"/>
          <w:lang w:val="en-US"/>
        </w:rPr>
        <w:t>The Age of Dualization: The Changing Face of Inequality in Deindustrializing Societies</w:t>
      </w:r>
      <w:r w:rsidRPr="00205826">
        <w:rPr>
          <w:rFonts w:ascii="Times New Roman" w:hAnsi="Times New Roman"/>
          <w:szCs w:val="22"/>
          <w:lang w:val="en-US"/>
        </w:rPr>
        <w:t xml:space="preserve">, </w:t>
      </w:r>
      <w:proofErr w:type="spellStart"/>
      <w:r w:rsidRPr="00205826">
        <w:rPr>
          <w:rFonts w:ascii="Times New Roman" w:hAnsi="Times New Roman"/>
          <w:szCs w:val="22"/>
          <w:lang w:val="en-US"/>
        </w:rPr>
        <w:t>Ofxford</w:t>
      </w:r>
      <w:proofErr w:type="spellEnd"/>
      <w:r w:rsidRPr="00205826">
        <w:rPr>
          <w:rFonts w:ascii="Times New Roman" w:hAnsi="Times New Roman"/>
          <w:szCs w:val="22"/>
          <w:lang w:val="en-US"/>
        </w:rPr>
        <w:t>, Oxford University Press, pp. 3-26.</w:t>
      </w:r>
    </w:p>
    <w:p w14:paraId="73812A80" w14:textId="77777777" w:rsidR="00094570" w:rsidRPr="00205826" w:rsidRDefault="00094570" w:rsidP="00856388">
      <w:pPr>
        <w:ind w:left="709" w:hanging="709"/>
        <w:jc w:val="both"/>
        <w:rPr>
          <w:rFonts w:ascii="Times New Roman" w:hAnsi="Times New Roman"/>
          <w:szCs w:val="22"/>
          <w:lang w:val="en-GB"/>
        </w:rPr>
      </w:pPr>
    </w:p>
    <w:p w14:paraId="3D486E15" w14:textId="29EC0F27" w:rsidR="00094570" w:rsidRPr="00205826" w:rsidRDefault="00094570" w:rsidP="00856388">
      <w:pPr>
        <w:ind w:left="709" w:hanging="709"/>
        <w:jc w:val="both"/>
        <w:rPr>
          <w:rFonts w:ascii="Times New Roman" w:hAnsi="Times New Roman"/>
          <w:szCs w:val="22"/>
          <w:lang w:val="en-US"/>
        </w:rPr>
      </w:pPr>
      <w:proofErr w:type="spellStart"/>
      <w:r w:rsidRPr="00205826">
        <w:rPr>
          <w:rFonts w:ascii="Times New Roman" w:hAnsi="Times New Roman"/>
          <w:szCs w:val="22"/>
          <w:lang w:val="en-US"/>
        </w:rPr>
        <w:t>Häusermann</w:t>
      </w:r>
      <w:proofErr w:type="spellEnd"/>
      <w:r w:rsidRPr="00205826">
        <w:rPr>
          <w:rFonts w:ascii="Times New Roman" w:hAnsi="Times New Roman"/>
          <w:szCs w:val="22"/>
          <w:lang w:val="en-US"/>
        </w:rPr>
        <w:t xml:space="preserve">, S. and </w:t>
      </w:r>
      <w:proofErr w:type="spellStart"/>
      <w:r w:rsidRPr="00205826">
        <w:rPr>
          <w:rFonts w:ascii="Times New Roman" w:hAnsi="Times New Roman"/>
          <w:szCs w:val="22"/>
          <w:lang w:val="en-US"/>
        </w:rPr>
        <w:t>Schwander</w:t>
      </w:r>
      <w:proofErr w:type="spellEnd"/>
      <w:r w:rsidRPr="00205826">
        <w:rPr>
          <w:rFonts w:ascii="Times New Roman" w:hAnsi="Times New Roman"/>
          <w:szCs w:val="22"/>
          <w:lang w:val="en-US"/>
        </w:rPr>
        <w:t xml:space="preserve">, H. (2011), “Varieties of Dualization? </w:t>
      </w:r>
      <w:proofErr w:type="spellStart"/>
      <w:r w:rsidRPr="00205826">
        <w:rPr>
          <w:rFonts w:ascii="Times New Roman" w:hAnsi="Times New Roman"/>
          <w:szCs w:val="22"/>
          <w:lang w:val="en-US"/>
        </w:rPr>
        <w:t>Labour</w:t>
      </w:r>
      <w:proofErr w:type="spellEnd"/>
      <w:r w:rsidRPr="00205826">
        <w:rPr>
          <w:rFonts w:ascii="Times New Roman" w:hAnsi="Times New Roman"/>
          <w:szCs w:val="22"/>
          <w:lang w:val="en-US"/>
        </w:rPr>
        <w:t xml:space="preserve"> Market Segmentation and Insider-Outsider Divides Across Regimes”, in </w:t>
      </w:r>
      <w:proofErr w:type="spellStart"/>
      <w:r w:rsidRPr="00205826">
        <w:rPr>
          <w:rFonts w:ascii="Times New Roman" w:hAnsi="Times New Roman"/>
          <w:szCs w:val="22"/>
          <w:lang w:val="en-US"/>
        </w:rPr>
        <w:t>Emmenegger</w:t>
      </w:r>
      <w:proofErr w:type="spellEnd"/>
      <w:r w:rsidRPr="00205826">
        <w:rPr>
          <w:rFonts w:ascii="Times New Roman" w:hAnsi="Times New Roman"/>
          <w:szCs w:val="22"/>
          <w:lang w:val="en-US"/>
        </w:rPr>
        <w:t xml:space="preserve">, P., </w:t>
      </w:r>
      <w:proofErr w:type="spellStart"/>
      <w:r w:rsidRPr="00205826">
        <w:rPr>
          <w:rFonts w:ascii="Times New Roman" w:hAnsi="Times New Roman"/>
          <w:szCs w:val="22"/>
          <w:lang w:val="en-US"/>
        </w:rPr>
        <w:t>Häusermann</w:t>
      </w:r>
      <w:proofErr w:type="spellEnd"/>
      <w:r w:rsidRPr="00205826">
        <w:rPr>
          <w:rFonts w:ascii="Times New Roman" w:hAnsi="Times New Roman"/>
          <w:szCs w:val="22"/>
          <w:lang w:val="en-US"/>
        </w:rPr>
        <w:t xml:space="preserve">, S., </w:t>
      </w:r>
      <w:proofErr w:type="spellStart"/>
      <w:r w:rsidRPr="00205826">
        <w:rPr>
          <w:rFonts w:ascii="Times New Roman" w:hAnsi="Times New Roman"/>
          <w:szCs w:val="22"/>
          <w:lang w:val="en-US"/>
        </w:rPr>
        <w:t>Palier</w:t>
      </w:r>
      <w:proofErr w:type="spellEnd"/>
      <w:r w:rsidRPr="00205826">
        <w:rPr>
          <w:rFonts w:ascii="Times New Roman" w:hAnsi="Times New Roman"/>
          <w:szCs w:val="22"/>
          <w:lang w:val="en-US"/>
        </w:rPr>
        <w:t xml:space="preserve">, B. and </w:t>
      </w:r>
      <w:proofErr w:type="spellStart"/>
      <w:r w:rsidRPr="00205826">
        <w:rPr>
          <w:rFonts w:ascii="Times New Roman" w:hAnsi="Times New Roman"/>
          <w:szCs w:val="22"/>
          <w:lang w:val="en-US"/>
        </w:rPr>
        <w:t>Seeleib</w:t>
      </w:r>
      <w:proofErr w:type="spellEnd"/>
      <w:r w:rsidRPr="00205826">
        <w:rPr>
          <w:rFonts w:ascii="Times New Roman" w:hAnsi="Times New Roman"/>
          <w:szCs w:val="22"/>
          <w:lang w:val="en-US"/>
        </w:rPr>
        <w:t>-Kaiser, M. (Eds.), </w:t>
      </w:r>
      <w:r w:rsidRPr="00205826">
        <w:rPr>
          <w:rFonts w:ascii="Times New Roman" w:hAnsi="Times New Roman"/>
          <w:i/>
          <w:iCs/>
          <w:szCs w:val="22"/>
          <w:lang w:val="en-US"/>
        </w:rPr>
        <w:t>The Age of Dualization: The Changing Face of Inequality in Deindustrializing Societies</w:t>
      </w:r>
      <w:r w:rsidR="00A077DA" w:rsidRPr="00205826">
        <w:rPr>
          <w:rFonts w:ascii="Times New Roman" w:hAnsi="Times New Roman"/>
          <w:szCs w:val="22"/>
          <w:lang w:val="en-US"/>
        </w:rPr>
        <w:t>, O</w:t>
      </w:r>
      <w:r w:rsidRPr="00205826">
        <w:rPr>
          <w:rFonts w:ascii="Times New Roman" w:hAnsi="Times New Roman"/>
          <w:szCs w:val="22"/>
          <w:lang w:val="en-US"/>
        </w:rPr>
        <w:t xml:space="preserve">xford, Oxford University Press, </w:t>
      </w:r>
      <w:proofErr w:type="gramStart"/>
      <w:r w:rsidRPr="00205826">
        <w:rPr>
          <w:rFonts w:ascii="Times New Roman" w:hAnsi="Times New Roman"/>
          <w:szCs w:val="22"/>
          <w:lang w:val="en-US"/>
        </w:rPr>
        <w:t>pp</w:t>
      </w:r>
      <w:proofErr w:type="gramEnd"/>
      <w:r w:rsidRPr="00205826">
        <w:rPr>
          <w:rFonts w:ascii="Times New Roman" w:hAnsi="Times New Roman"/>
          <w:szCs w:val="22"/>
          <w:lang w:val="en-US"/>
        </w:rPr>
        <w:t>. 27-51.</w:t>
      </w:r>
    </w:p>
    <w:p w14:paraId="1EB3DF97" w14:textId="77777777" w:rsidR="00094570" w:rsidRPr="00205826" w:rsidRDefault="00094570" w:rsidP="00856388">
      <w:pPr>
        <w:ind w:left="709" w:hanging="709"/>
        <w:jc w:val="both"/>
        <w:rPr>
          <w:rFonts w:ascii="Times New Roman" w:hAnsi="Times New Roman"/>
          <w:szCs w:val="22"/>
          <w:lang w:val="en-GB"/>
        </w:rPr>
      </w:pPr>
    </w:p>
    <w:p w14:paraId="75957407" w14:textId="77777777" w:rsidR="00856388" w:rsidRPr="00205826" w:rsidRDefault="00856388" w:rsidP="00856388">
      <w:pPr>
        <w:ind w:left="709" w:hanging="709"/>
        <w:jc w:val="both"/>
        <w:rPr>
          <w:rFonts w:ascii="Times New Roman" w:hAnsi="Times New Roman"/>
          <w:szCs w:val="22"/>
          <w:lang w:val="en-GB"/>
        </w:rPr>
      </w:pPr>
      <w:proofErr w:type="spellStart"/>
      <w:r w:rsidRPr="00205826">
        <w:rPr>
          <w:rFonts w:ascii="Times New Roman" w:hAnsi="Times New Roman"/>
          <w:szCs w:val="22"/>
          <w:lang w:val="en-GB"/>
        </w:rPr>
        <w:t>Hinrichs</w:t>
      </w:r>
      <w:proofErr w:type="spellEnd"/>
      <w:r w:rsidRPr="00205826">
        <w:rPr>
          <w:rFonts w:ascii="Times New Roman" w:hAnsi="Times New Roman"/>
          <w:szCs w:val="22"/>
          <w:lang w:val="en-GB"/>
        </w:rPr>
        <w:t xml:space="preserve">, K. and </w:t>
      </w:r>
      <w:proofErr w:type="spellStart"/>
      <w:r w:rsidRPr="00205826">
        <w:rPr>
          <w:rFonts w:ascii="Times New Roman" w:hAnsi="Times New Roman"/>
          <w:szCs w:val="22"/>
          <w:lang w:val="en-GB"/>
        </w:rPr>
        <w:t>Jessoula</w:t>
      </w:r>
      <w:proofErr w:type="spellEnd"/>
      <w:r w:rsidRPr="00205826">
        <w:rPr>
          <w:rFonts w:ascii="Times New Roman" w:hAnsi="Times New Roman"/>
          <w:szCs w:val="22"/>
          <w:lang w:val="en-GB"/>
        </w:rPr>
        <w:t>, M. (2012), “Labour Market Flexibility and Pension Reforms: What Prospects for Security in Old Age?</w:t>
      </w:r>
      <w:proofErr w:type="gramStart"/>
      <w:r w:rsidRPr="00205826">
        <w:rPr>
          <w:rFonts w:ascii="Times New Roman" w:hAnsi="Times New Roman"/>
          <w:szCs w:val="22"/>
          <w:lang w:val="en-GB"/>
        </w:rPr>
        <w:t>”,</w:t>
      </w:r>
      <w:proofErr w:type="gramEnd"/>
      <w:r w:rsidRPr="00205826">
        <w:rPr>
          <w:rFonts w:ascii="Times New Roman" w:hAnsi="Times New Roman"/>
          <w:szCs w:val="22"/>
          <w:lang w:val="en-GB"/>
        </w:rPr>
        <w:t xml:space="preserve"> in </w:t>
      </w:r>
      <w:proofErr w:type="spellStart"/>
      <w:r w:rsidRPr="00205826">
        <w:rPr>
          <w:rFonts w:ascii="Times New Roman" w:hAnsi="Times New Roman"/>
          <w:szCs w:val="22"/>
          <w:lang w:val="en-GB"/>
        </w:rPr>
        <w:t>Hinrichs</w:t>
      </w:r>
      <w:proofErr w:type="spellEnd"/>
      <w:r w:rsidRPr="00205826">
        <w:rPr>
          <w:rFonts w:ascii="Times New Roman" w:hAnsi="Times New Roman"/>
          <w:szCs w:val="22"/>
          <w:lang w:val="en-GB"/>
        </w:rPr>
        <w:t xml:space="preserve">, K. and </w:t>
      </w:r>
      <w:proofErr w:type="spellStart"/>
      <w:r w:rsidRPr="00205826">
        <w:rPr>
          <w:rFonts w:ascii="Times New Roman" w:hAnsi="Times New Roman"/>
          <w:szCs w:val="22"/>
          <w:lang w:val="en-GB"/>
        </w:rPr>
        <w:t>Jessoula</w:t>
      </w:r>
      <w:proofErr w:type="spellEnd"/>
      <w:r w:rsidRPr="00205826">
        <w:rPr>
          <w:rFonts w:ascii="Times New Roman" w:hAnsi="Times New Roman"/>
          <w:szCs w:val="22"/>
          <w:lang w:val="en-GB"/>
        </w:rPr>
        <w:t xml:space="preserve">, M. (Eds.), </w:t>
      </w:r>
      <w:r w:rsidRPr="00205826">
        <w:rPr>
          <w:rFonts w:ascii="Times New Roman" w:hAnsi="Times New Roman"/>
          <w:i/>
          <w:szCs w:val="22"/>
          <w:lang w:val="en-GB"/>
        </w:rPr>
        <w:t>Labour Market Flexibility and Pension Reforms: Flexible Today, Secure Tomorrow?</w:t>
      </w:r>
      <w:r w:rsidRPr="00205826">
        <w:rPr>
          <w:rFonts w:ascii="Times New Roman" w:hAnsi="Times New Roman"/>
          <w:szCs w:val="22"/>
          <w:lang w:val="en-GB"/>
        </w:rPr>
        <w:t xml:space="preserve">, Basingstoke,  Palgrave Macmillan, pp. 1-25. </w:t>
      </w:r>
    </w:p>
    <w:p w14:paraId="01911806" w14:textId="77777777" w:rsidR="00856388" w:rsidRPr="00205826" w:rsidRDefault="00856388" w:rsidP="00856388">
      <w:pPr>
        <w:ind w:left="709" w:hanging="709"/>
        <w:jc w:val="both"/>
        <w:rPr>
          <w:rFonts w:ascii="Times New Roman" w:hAnsi="Times New Roman"/>
          <w:szCs w:val="22"/>
          <w:lang w:val="en-GB"/>
        </w:rPr>
      </w:pPr>
    </w:p>
    <w:p w14:paraId="36534BD0" w14:textId="679EA1DA" w:rsidR="009C556D" w:rsidRPr="00205826" w:rsidRDefault="00856388" w:rsidP="00856388">
      <w:pPr>
        <w:ind w:left="709" w:hanging="709"/>
        <w:jc w:val="both"/>
        <w:outlineLvl w:val="0"/>
        <w:rPr>
          <w:rFonts w:ascii="Times New Roman" w:hAnsi="Times New Roman"/>
          <w:szCs w:val="22"/>
          <w:lang w:val="en-GB"/>
        </w:rPr>
      </w:pPr>
      <w:proofErr w:type="spellStart"/>
      <w:r w:rsidRPr="00205826">
        <w:rPr>
          <w:rFonts w:ascii="Times New Roman" w:hAnsi="Times New Roman"/>
          <w:szCs w:val="22"/>
          <w:lang w:val="en-GB"/>
        </w:rPr>
        <w:t>Palier</w:t>
      </w:r>
      <w:proofErr w:type="spellEnd"/>
      <w:r w:rsidRPr="00205826">
        <w:rPr>
          <w:rFonts w:ascii="Times New Roman" w:hAnsi="Times New Roman"/>
          <w:szCs w:val="22"/>
          <w:lang w:val="en-GB"/>
        </w:rPr>
        <w:t xml:space="preserve">, B. (2012), “Turning Vice into Vice: How Bismarckian Welfare States Have Gone from Unsustainability to Dualization”, in </w:t>
      </w:r>
      <w:proofErr w:type="spellStart"/>
      <w:r w:rsidRPr="00205826">
        <w:rPr>
          <w:rFonts w:ascii="Times New Roman" w:hAnsi="Times New Roman"/>
          <w:szCs w:val="22"/>
          <w:lang w:val="en-GB"/>
        </w:rPr>
        <w:t>Bonoli</w:t>
      </w:r>
      <w:proofErr w:type="spellEnd"/>
      <w:r w:rsidRPr="00205826">
        <w:rPr>
          <w:rFonts w:ascii="Times New Roman" w:hAnsi="Times New Roman"/>
          <w:szCs w:val="22"/>
          <w:lang w:val="en-GB"/>
        </w:rPr>
        <w:t xml:space="preserve">, G. and </w:t>
      </w:r>
      <w:proofErr w:type="spellStart"/>
      <w:r w:rsidRPr="00205826">
        <w:rPr>
          <w:rFonts w:ascii="Times New Roman" w:hAnsi="Times New Roman"/>
          <w:szCs w:val="22"/>
          <w:lang w:val="en-GB"/>
        </w:rPr>
        <w:t>Natali</w:t>
      </w:r>
      <w:proofErr w:type="spellEnd"/>
      <w:r w:rsidRPr="00205826">
        <w:rPr>
          <w:rFonts w:ascii="Times New Roman" w:hAnsi="Times New Roman"/>
          <w:szCs w:val="22"/>
          <w:lang w:val="en-GB"/>
        </w:rPr>
        <w:t xml:space="preserve">, D. (Eds.), </w:t>
      </w:r>
      <w:r w:rsidRPr="00205826">
        <w:rPr>
          <w:rFonts w:ascii="Times New Roman" w:hAnsi="Times New Roman"/>
          <w:i/>
          <w:szCs w:val="22"/>
          <w:lang w:val="en-GB"/>
        </w:rPr>
        <w:t>The Politics of the New Welfare State</w:t>
      </w:r>
      <w:r w:rsidRPr="00205826">
        <w:rPr>
          <w:rFonts w:ascii="Times New Roman" w:hAnsi="Times New Roman"/>
          <w:szCs w:val="22"/>
          <w:lang w:val="en-GB"/>
        </w:rPr>
        <w:t xml:space="preserve">, </w:t>
      </w:r>
      <w:r w:rsidR="008458F4" w:rsidRPr="00205826">
        <w:rPr>
          <w:rFonts w:ascii="Times New Roman" w:hAnsi="Times New Roman"/>
          <w:szCs w:val="22"/>
          <w:lang w:val="en-GB"/>
        </w:rPr>
        <w:t>Oxford, Oxford University Press</w:t>
      </w:r>
      <w:r w:rsidRPr="00205826">
        <w:rPr>
          <w:rFonts w:ascii="Times New Roman" w:hAnsi="Times New Roman"/>
          <w:szCs w:val="22"/>
          <w:lang w:val="en-GB"/>
        </w:rPr>
        <w:t>, pp. 233-255.</w:t>
      </w:r>
    </w:p>
    <w:p w14:paraId="349035CB" w14:textId="77777777" w:rsidR="009C556D" w:rsidRPr="00205826" w:rsidRDefault="009C556D" w:rsidP="001534FB">
      <w:pPr>
        <w:ind w:left="709" w:hanging="709"/>
        <w:jc w:val="both"/>
        <w:rPr>
          <w:rFonts w:ascii="Times New Roman" w:hAnsi="Times New Roman"/>
          <w:szCs w:val="22"/>
          <w:lang w:val="en-GB"/>
        </w:rPr>
      </w:pPr>
    </w:p>
    <w:p w14:paraId="1B6C79C6" w14:textId="77777777" w:rsidR="004C5671" w:rsidRPr="00205826" w:rsidRDefault="004C5671" w:rsidP="009D7E2E">
      <w:pPr>
        <w:jc w:val="both"/>
        <w:rPr>
          <w:rFonts w:ascii="Times New Roman" w:hAnsi="Times New Roman"/>
          <w:b/>
          <w:szCs w:val="22"/>
          <w:lang w:val="en-GB"/>
        </w:rPr>
      </w:pPr>
    </w:p>
    <w:p w14:paraId="2B887048" w14:textId="26B0840B" w:rsidR="00301B41" w:rsidRPr="00205826" w:rsidRDefault="00301B41" w:rsidP="00301B41">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 xml:space="preserve">Lecture 7: </w:t>
      </w:r>
      <w:r w:rsidR="003113C4">
        <w:rPr>
          <w:rFonts w:ascii="Times New Roman" w:hAnsi="Times New Roman"/>
          <w:b/>
          <w:color w:val="000000"/>
          <w:szCs w:val="22"/>
          <w:lang w:val="en-GB"/>
        </w:rPr>
        <w:t>6</w:t>
      </w:r>
      <w:r w:rsidR="008C12DA" w:rsidRPr="00B53F11">
        <w:rPr>
          <w:rFonts w:ascii="Times New Roman" w:hAnsi="Times New Roman"/>
          <w:b/>
          <w:color w:val="000000"/>
          <w:szCs w:val="22"/>
          <w:lang w:val="en-GB"/>
        </w:rPr>
        <w:t xml:space="preserve"> </w:t>
      </w:r>
      <w:r w:rsidR="003113C4">
        <w:rPr>
          <w:rFonts w:ascii="Times New Roman" w:hAnsi="Times New Roman"/>
          <w:b/>
          <w:color w:val="000000"/>
          <w:szCs w:val="22"/>
          <w:lang w:val="en-GB"/>
        </w:rPr>
        <w:t>April</w:t>
      </w:r>
      <w:r w:rsidR="008C12DA" w:rsidRPr="00B53F11">
        <w:rPr>
          <w:rFonts w:ascii="Times New Roman" w:hAnsi="Times New Roman"/>
          <w:b/>
          <w:color w:val="000000"/>
          <w:szCs w:val="22"/>
          <w:lang w:val="en-GB"/>
        </w:rPr>
        <w:t xml:space="preserve">, Week </w:t>
      </w:r>
      <w:r w:rsidR="008C12DA">
        <w:rPr>
          <w:rFonts w:ascii="Times New Roman" w:hAnsi="Times New Roman"/>
          <w:b/>
          <w:color w:val="000000"/>
          <w:szCs w:val="22"/>
          <w:lang w:val="en-GB"/>
        </w:rPr>
        <w:t>1</w:t>
      </w:r>
      <w:r w:rsidR="003113C4">
        <w:rPr>
          <w:rFonts w:ascii="Times New Roman" w:hAnsi="Times New Roman"/>
          <w:b/>
          <w:color w:val="000000"/>
          <w:szCs w:val="22"/>
          <w:lang w:val="en-GB"/>
        </w:rPr>
        <w:t>4</w:t>
      </w:r>
      <w:r w:rsidRPr="00205826">
        <w:rPr>
          <w:rFonts w:ascii="Times New Roman" w:hAnsi="Times New Roman"/>
          <w:color w:val="000000"/>
          <w:szCs w:val="22"/>
          <w:lang w:val="en-GB"/>
        </w:rPr>
        <w:t xml:space="preserve"> </w:t>
      </w:r>
    </w:p>
    <w:p w14:paraId="2C483B58" w14:textId="77777777" w:rsidR="00301B41" w:rsidRPr="00205826" w:rsidRDefault="00301B41" w:rsidP="00301B41">
      <w:pPr>
        <w:jc w:val="both"/>
        <w:rPr>
          <w:rFonts w:ascii="Times New Roman" w:hAnsi="Times New Roman"/>
          <w:b/>
          <w:szCs w:val="22"/>
          <w:lang w:val="en-GB"/>
        </w:rPr>
      </w:pPr>
      <w:r w:rsidRPr="00205826">
        <w:rPr>
          <w:rFonts w:ascii="Times New Roman" w:hAnsi="Times New Roman"/>
          <w:b/>
          <w:szCs w:val="22"/>
          <w:lang w:val="en-GB"/>
        </w:rPr>
        <w:t>The gradual transformation of Nordic (including the Danish) welfare states</w:t>
      </w:r>
    </w:p>
    <w:p w14:paraId="6A1979DB" w14:textId="77777777" w:rsidR="00301B41" w:rsidRPr="00205826" w:rsidRDefault="00301B41" w:rsidP="00301B41">
      <w:pPr>
        <w:jc w:val="both"/>
        <w:rPr>
          <w:rFonts w:ascii="Times New Roman" w:hAnsi="Times New Roman"/>
          <w:b/>
          <w:szCs w:val="22"/>
          <w:lang w:val="en-GB"/>
        </w:rPr>
      </w:pPr>
    </w:p>
    <w:p w14:paraId="58400A8B" w14:textId="060EE19B" w:rsidR="005674D9" w:rsidRPr="00205826" w:rsidRDefault="005674D9" w:rsidP="005674D9">
      <w:pPr>
        <w:ind w:left="709" w:hanging="709"/>
        <w:jc w:val="both"/>
        <w:outlineLvl w:val="0"/>
        <w:rPr>
          <w:rFonts w:ascii="Times New Roman" w:hAnsi="Times New Roman"/>
          <w:szCs w:val="22"/>
          <w:lang w:val="en-US"/>
        </w:rPr>
      </w:pPr>
      <w:proofErr w:type="spellStart"/>
      <w:r w:rsidRPr="00205826">
        <w:rPr>
          <w:rFonts w:ascii="Times New Roman" w:hAnsi="Times New Roman"/>
          <w:szCs w:val="22"/>
          <w:lang w:val="en-US"/>
        </w:rPr>
        <w:t>Klitgaard</w:t>
      </w:r>
      <w:proofErr w:type="spellEnd"/>
      <w:r w:rsidRPr="00205826">
        <w:rPr>
          <w:rFonts w:ascii="Times New Roman" w:hAnsi="Times New Roman"/>
          <w:szCs w:val="22"/>
          <w:lang w:val="en-US"/>
        </w:rPr>
        <w:t xml:space="preserve">, M. B. (2007), “Why </w:t>
      </w:r>
      <w:r w:rsidR="00DA36C9" w:rsidRPr="00205826">
        <w:rPr>
          <w:rFonts w:ascii="Times New Roman" w:hAnsi="Times New Roman"/>
          <w:szCs w:val="22"/>
          <w:lang w:val="en-US"/>
        </w:rPr>
        <w:t>A</w:t>
      </w:r>
      <w:r w:rsidRPr="00205826">
        <w:rPr>
          <w:rFonts w:ascii="Times New Roman" w:hAnsi="Times New Roman"/>
          <w:szCs w:val="22"/>
          <w:lang w:val="en-US"/>
        </w:rPr>
        <w:t>re They Doing It? Social Democracy and Market-Oriented Welfare State Reforms”, </w:t>
      </w:r>
      <w:r w:rsidRPr="00205826">
        <w:rPr>
          <w:rFonts w:ascii="Times New Roman" w:hAnsi="Times New Roman"/>
          <w:i/>
          <w:iCs/>
          <w:szCs w:val="22"/>
          <w:lang w:val="en-US"/>
        </w:rPr>
        <w:t>West European Politics</w:t>
      </w:r>
      <w:r w:rsidRPr="00205826">
        <w:rPr>
          <w:rFonts w:ascii="Times New Roman" w:hAnsi="Times New Roman"/>
          <w:szCs w:val="22"/>
          <w:lang w:val="en-US"/>
        </w:rPr>
        <w:t>, Vol.</w:t>
      </w:r>
      <w:r w:rsidRPr="00205826">
        <w:rPr>
          <w:rFonts w:ascii="Times New Roman" w:hAnsi="Times New Roman"/>
          <w:iCs/>
          <w:szCs w:val="22"/>
          <w:lang w:val="en-US"/>
        </w:rPr>
        <w:t>30, No.</w:t>
      </w:r>
      <w:r w:rsidRPr="00205826">
        <w:rPr>
          <w:rFonts w:ascii="Times New Roman" w:hAnsi="Times New Roman"/>
          <w:szCs w:val="22"/>
          <w:lang w:val="en-US"/>
        </w:rPr>
        <w:t>1, pp. 172-194.</w:t>
      </w:r>
    </w:p>
    <w:p w14:paraId="3FF294B7" w14:textId="77777777" w:rsidR="005674D9" w:rsidRPr="00205826" w:rsidRDefault="005674D9" w:rsidP="004A679E">
      <w:pPr>
        <w:ind w:left="709" w:hanging="709"/>
        <w:jc w:val="both"/>
        <w:outlineLvl w:val="0"/>
        <w:rPr>
          <w:rFonts w:ascii="Times New Roman" w:hAnsi="Times New Roman"/>
          <w:szCs w:val="22"/>
          <w:lang w:val="en-GB"/>
        </w:rPr>
      </w:pPr>
    </w:p>
    <w:p w14:paraId="7DA4DF93" w14:textId="3177A4D1" w:rsidR="004A679E" w:rsidRPr="00205826" w:rsidRDefault="004A679E" w:rsidP="004A679E">
      <w:pPr>
        <w:ind w:left="709" w:hanging="709"/>
        <w:jc w:val="both"/>
        <w:outlineLvl w:val="0"/>
        <w:rPr>
          <w:rFonts w:ascii="Times New Roman" w:hAnsi="Times New Roman"/>
          <w:szCs w:val="22"/>
          <w:lang w:val="en-GB"/>
        </w:rPr>
      </w:pPr>
      <w:proofErr w:type="spellStart"/>
      <w:r w:rsidRPr="00205826">
        <w:rPr>
          <w:rFonts w:ascii="Times New Roman" w:hAnsi="Times New Roman"/>
          <w:szCs w:val="22"/>
          <w:lang w:val="en-GB"/>
        </w:rPr>
        <w:t>Kvist</w:t>
      </w:r>
      <w:proofErr w:type="spellEnd"/>
      <w:r w:rsidRPr="00205826">
        <w:rPr>
          <w:rFonts w:ascii="Times New Roman" w:hAnsi="Times New Roman"/>
          <w:szCs w:val="22"/>
          <w:lang w:val="en-GB"/>
        </w:rPr>
        <w:t xml:space="preserve">, J. and </w:t>
      </w:r>
      <w:proofErr w:type="spellStart"/>
      <w:r w:rsidRPr="00205826">
        <w:rPr>
          <w:rFonts w:ascii="Times New Roman" w:hAnsi="Times New Roman"/>
          <w:szCs w:val="22"/>
          <w:lang w:val="en-GB"/>
        </w:rPr>
        <w:t>Greve</w:t>
      </w:r>
      <w:proofErr w:type="spellEnd"/>
      <w:r w:rsidRPr="00205826">
        <w:rPr>
          <w:rFonts w:ascii="Times New Roman" w:hAnsi="Times New Roman"/>
          <w:szCs w:val="22"/>
          <w:lang w:val="en-GB"/>
        </w:rPr>
        <w:t>, B. (2011), “Has the Nordic Welfare Model Been Transformed?</w:t>
      </w:r>
      <w:proofErr w:type="gramStart"/>
      <w:r w:rsidRPr="00205826">
        <w:rPr>
          <w:rFonts w:ascii="Times New Roman" w:hAnsi="Times New Roman"/>
          <w:szCs w:val="22"/>
          <w:lang w:val="en-GB"/>
        </w:rPr>
        <w:t>”,</w:t>
      </w:r>
      <w:proofErr w:type="gramEnd"/>
      <w:r w:rsidRPr="00205826">
        <w:rPr>
          <w:rFonts w:ascii="Times New Roman" w:hAnsi="Times New Roman"/>
          <w:szCs w:val="22"/>
          <w:lang w:val="en-GB"/>
        </w:rPr>
        <w:t xml:space="preserve"> </w:t>
      </w:r>
      <w:r w:rsidRPr="00205826">
        <w:rPr>
          <w:rFonts w:ascii="Times New Roman" w:hAnsi="Times New Roman"/>
          <w:i/>
          <w:szCs w:val="22"/>
          <w:lang w:val="en-GB"/>
        </w:rPr>
        <w:t>Social Policy and Administration</w:t>
      </w:r>
      <w:r w:rsidRPr="00205826">
        <w:rPr>
          <w:rFonts w:ascii="Times New Roman" w:hAnsi="Times New Roman"/>
          <w:szCs w:val="22"/>
          <w:lang w:val="en-GB"/>
        </w:rPr>
        <w:t>, Vol.45, No. 2, pp. 146-160.</w:t>
      </w:r>
    </w:p>
    <w:p w14:paraId="1F1305BE" w14:textId="77777777" w:rsidR="005674D9" w:rsidRPr="00205826" w:rsidRDefault="005674D9" w:rsidP="004A679E">
      <w:pPr>
        <w:ind w:left="709" w:hanging="709"/>
        <w:jc w:val="both"/>
        <w:outlineLvl w:val="0"/>
        <w:rPr>
          <w:rFonts w:ascii="Times New Roman" w:hAnsi="Times New Roman"/>
          <w:szCs w:val="22"/>
          <w:lang w:val="en-GB"/>
        </w:rPr>
      </w:pPr>
    </w:p>
    <w:p w14:paraId="3CA28957" w14:textId="556A3BE6" w:rsidR="00E17FBB" w:rsidRPr="00205826" w:rsidRDefault="00E17FBB" w:rsidP="00E17FBB">
      <w:pPr>
        <w:ind w:left="709" w:hanging="709"/>
        <w:jc w:val="both"/>
        <w:outlineLvl w:val="0"/>
        <w:rPr>
          <w:rFonts w:ascii="Times New Roman" w:hAnsi="Times New Roman"/>
          <w:szCs w:val="22"/>
          <w:lang w:val="en-US"/>
        </w:rPr>
      </w:pPr>
      <w:r w:rsidRPr="00205826">
        <w:rPr>
          <w:rFonts w:ascii="Times New Roman" w:hAnsi="Times New Roman"/>
          <w:szCs w:val="22"/>
          <w:lang w:val="en-US"/>
        </w:rPr>
        <w:t>Larsen, C. A. and Andersen, J. G. (2009), “How New Economic Ideas Changed the Danish Welfare State: The Case of Neoliberal Ideas and Highly Organized Social Democratic Interests”, </w:t>
      </w:r>
      <w:r w:rsidRPr="00205826">
        <w:rPr>
          <w:rFonts w:ascii="Times New Roman" w:hAnsi="Times New Roman"/>
          <w:i/>
          <w:iCs/>
          <w:szCs w:val="22"/>
          <w:lang w:val="en-US"/>
        </w:rPr>
        <w:t>Governance</w:t>
      </w:r>
      <w:r w:rsidRPr="00205826">
        <w:rPr>
          <w:rFonts w:ascii="Times New Roman" w:hAnsi="Times New Roman"/>
          <w:szCs w:val="22"/>
          <w:lang w:val="en-US"/>
        </w:rPr>
        <w:t>, Vol.</w:t>
      </w:r>
      <w:r w:rsidRPr="00205826">
        <w:rPr>
          <w:rFonts w:ascii="Times New Roman" w:hAnsi="Times New Roman"/>
          <w:iCs/>
          <w:szCs w:val="22"/>
          <w:lang w:val="en-US"/>
        </w:rPr>
        <w:t>22, No.</w:t>
      </w:r>
      <w:r w:rsidRPr="00205826">
        <w:rPr>
          <w:rFonts w:ascii="Times New Roman" w:hAnsi="Times New Roman"/>
          <w:szCs w:val="22"/>
          <w:lang w:val="en-US"/>
        </w:rPr>
        <w:t>2, pp. 239-261.</w:t>
      </w:r>
    </w:p>
    <w:p w14:paraId="7AF86FCF" w14:textId="77777777" w:rsidR="00E17FBB" w:rsidRPr="00205826" w:rsidRDefault="00E17FBB" w:rsidP="004A679E">
      <w:pPr>
        <w:ind w:left="709" w:hanging="709"/>
        <w:jc w:val="both"/>
        <w:outlineLvl w:val="0"/>
        <w:rPr>
          <w:rFonts w:ascii="Times New Roman" w:hAnsi="Times New Roman"/>
          <w:szCs w:val="22"/>
          <w:lang w:val="en-GB"/>
        </w:rPr>
      </w:pPr>
    </w:p>
    <w:p w14:paraId="6E64AD0F" w14:textId="77777777" w:rsidR="00301B41" w:rsidRPr="00205826" w:rsidRDefault="00301B41" w:rsidP="00301B41">
      <w:pPr>
        <w:jc w:val="both"/>
        <w:rPr>
          <w:rFonts w:ascii="Times New Roman" w:hAnsi="Times New Roman"/>
          <w:b/>
          <w:szCs w:val="22"/>
          <w:lang w:val="en-GB"/>
        </w:rPr>
      </w:pPr>
    </w:p>
    <w:p w14:paraId="275004DF" w14:textId="77777777" w:rsidR="00301B41" w:rsidRPr="00205826" w:rsidRDefault="00301B41" w:rsidP="00301B41">
      <w:pPr>
        <w:jc w:val="both"/>
        <w:rPr>
          <w:rFonts w:ascii="Times New Roman" w:hAnsi="Times New Roman"/>
          <w:b/>
          <w:szCs w:val="22"/>
          <w:lang w:val="en-GB"/>
        </w:rPr>
      </w:pPr>
      <w:r w:rsidRPr="00205826">
        <w:rPr>
          <w:rFonts w:ascii="Times New Roman" w:hAnsi="Times New Roman"/>
          <w:b/>
          <w:szCs w:val="22"/>
          <w:lang w:val="en-GB"/>
        </w:rPr>
        <w:t>Part I</w:t>
      </w:r>
      <w:r w:rsidR="005A0F09" w:rsidRPr="00205826">
        <w:rPr>
          <w:rFonts w:ascii="Times New Roman" w:hAnsi="Times New Roman"/>
          <w:b/>
          <w:szCs w:val="22"/>
          <w:lang w:val="en-GB"/>
        </w:rPr>
        <w:t>II</w:t>
      </w:r>
      <w:r w:rsidRPr="00205826">
        <w:rPr>
          <w:rFonts w:ascii="Times New Roman" w:hAnsi="Times New Roman"/>
          <w:b/>
          <w:szCs w:val="22"/>
          <w:lang w:val="en-GB"/>
        </w:rPr>
        <w:t>: Individual policy areas</w:t>
      </w:r>
    </w:p>
    <w:p w14:paraId="43D7B28F" w14:textId="77777777" w:rsidR="00301B41" w:rsidRPr="00205826" w:rsidRDefault="00301B41" w:rsidP="009D7E2E">
      <w:pPr>
        <w:jc w:val="both"/>
        <w:rPr>
          <w:rFonts w:ascii="Times New Roman" w:hAnsi="Times New Roman"/>
          <w:b/>
          <w:szCs w:val="22"/>
          <w:lang w:val="en-GB"/>
        </w:rPr>
      </w:pPr>
    </w:p>
    <w:p w14:paraId="44E9DFBB" w14:textId="40FB3115" w:rsidR="00A06A40" w:rsidRPr="00205826" w:rsidRDefault="00A06A40" w:rsidP="00A06A40">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 xml:space="preserve">Lecture 8: </w:t>
      </w:r>
      <w:r w:rsidR="003113C4">
        <w:rPr>
          <w:rFonts w:ascii="Times New Roman" w:hAnsi="Times New Roman"/>
          <w:b/>
          <w:color w:val="000000"/>
          <w:szCs w:val="22"/>
          <w:lang w:val="en-GB"/>
        </w:rPr>
        <w:t>13</w:t>
      </w:r>
      <w:r w:rsidR="008C12DA" w:rsidRPr="00B53F11">
        <w:rPr>
          <w:rFonts w:ascii="Times New Roman" w:hAnsi="Times New Roman"/>
          <w:b/>
          <w:color w:val="000000"/>
          <w:szCs w:val="22"/>
          <w:lang w:val="en-GB"/>
        </w:rPr>
        <w:t xml:space="preserve"> </w:t>
      </w:r>
      <w:r w:rsidR="008C12DA">
        <w:rPr>
          <w:rFonts w:ascii="Times New Roman" w:hAnsi="Times New Roman"/>
          <w:b/>
          <w:color w:val="000000"/>
          <w:szCs w:val="22"/>
          <w:lang w:val="en-GB"/>
        </w:rPr>
        <w:t>April</w:t>
      </w:r>
      <w:r w:rsidR="008C12DA" w:rsidRPr="00B53F11">
        <w:rPr>
          <w:rFonts w:ascii="Times New Roman" w:hAnsi="Times New Roman"/>
          <w:b/>
          <w:color w:val="000000"/>
          <w:szCs w:val="22"/>
          <w:lang w:val="en-GB"/>
        </w:rPr>
        <w:t xml:space="preserve">, Week </w:t>
      </w:r>
      <w:r w:rsidR="008C12DA">
        <w:rPr>
          <w:rFonts w:ascii="Times New Roman" w:hAnsi="Times New Roman"/>
          <w:b/>
          <w:color w:val="000000"/>
          <w:szCs w:val="22"/>
          <w:lang w:val="en-GB"/>
        </w:rPr>
        <w:t>15</w:t>
      </w:r>
    </w:p>
    <w:p w14:paraId="5B38E339" w14:textId="77777777" w:rsidR="00D120E2" w:rsidRPr="00205826" w:rsidRDefault="005221FA" w:rsidP="009D7E2E">
      <w:pPr>
        <w:jc w:val="both"/>
        <w:rPr>
          <w:rFonts w:ascii="Times New Roman" w:hAnsi="Times New Roman"/>
          <w:b/>
          <w:szCs w:val="22"/>
          <w:lang w:val="en-GB"/>
        </w:rPr>
      </w:pPr>
      <w:r w:rsidRPr="00205826">
        <w:rPr>
          <w:rFonts w:ascii="Times New Roman" w:hAnsi="Times New Roman"/>
          <w:b/>
          <w:szCs w:val="22"/>
          <w:lang w:val="en-GB"/>
        </w:rPr>
        <w:t>Labour market</w:t>
      </w:r>
      <w:r w:rsidR="00A06A40" w:rsidRPr="00205826">
        <w:rPr>
          <w:rFonts w:ascii="Times New Roman" w:hAnsi="Times New Roman"/>
          <w:b/>
          <w:szCs w:val="22"/>
          <w:lang w:val="en-GB"/>
        </w:rPr>
        <w:t xml:space="preserve"> policies: activation and unemployment insurance</w:t>
      </w:r>
    </w:p>
    <w:p w14:paraId="3071D6D4" w14:textId="77777777" w:rsidR="00D120E2" w:rsidRPr="00205826" w:rsidRDefault="00D120E2" w:rsidP="009D7E2E">
      <w:pPr>
        <w:jc w:val="both"/>
        <w:rPr>
          <w:rFonts w:ascii="Times New Roman" w:hAnsi="Times New Roman"/>
          <w:szCs w:val="22"/>
          <w:lang w:val="en-GB"/>
        </w:rPr>
      </w:pPr>
    </w:p>
    <w:p w14:paraId="54703AAF" w14:textId="77777777" w:rsidR="00127556" w:rsidRPr="00205826" w:rsidRDefault="00127556" w:rsidP="00127556">
      <w:pPr>
        <w:jc w:val="both"/>
        <w:rPr>
          <w:rFonts w:ascii="Times New Roman" w:hAnsi="Times New Roman"/>
          <w:szCs w:val="22"/>
          <w:lang w:val="en-GB"/>
        </w:rPr>
      </w:pPr>
    </w:p>
    <w:p w14:paraId="7088288F" w14:textId="2756BB87" w:rsidR="00D120E2" w:rsidRPr="00205826" w:rsidRDefault="00D120E2" w:rsidP="00C433CF">
      <w:pPr>
        <w:ind w:left="709" w:hanging="709"/>
        <w:jc w:val="both"/>
        <w:rPr>
          <w:rFonts w:ascii="Times New Roman" w:hAnsi="Times New Roman"/>
          <w:szCs w:val="22"/>
          <w:lang w:val="en-GB"/>
        </w:rPr>
      </w:pPr>
      <w:r w:rsidRPr="00205826">
        <w:rPr>
          <w:rFonts w:ascii="Times New Roman" w:hAnsi="Times New Roman"/>
          <w:szCs w:val="22"/>
          <w:lang w:val="en-GB"/>
        </w:rPr>
        <w:t>Barr, N. (2012)</w:t>
      </w:r>
      <w:r w:rsidR="001534FB" w:rsidRPr="00205826">
        <w:rPr>
          <w:rFonts w:ascii="Times New Roman" w:hAnsi="Times New Roman"/>
          <w:szCs w:val="22"/>
          <w:lang w:val="en-GB"/>
        </w:rPr>
        <w:t>,</w:t>
      </w:r>
      <w:r w:rsidRPr="00205826">
        <w:rPr>
          <w:rFonts w:ascii="Times New Roman" w:hAnsi="Times New Roman"/>
          <w:szCs w:val="22"/>
          <w:lang w:val="en-GB"/>
        </w:rPr>
        <w:t xml:space="preserve"> </w:t>
      </w:r>
      <w:r w:rsidRPr="00205826">
        <w:rPr>
          <w:rFonts w:ascii="Times New Roman" w:hAnsi="Times New Roman"/>
          <w:i/>
          <w:szCs w:val="22"/>
          <w:lang w:val="en-GB"/>
        </w:rPr>
        <w:t>Economics of the Welfare State, 5</w:t>
      </w:r>
      <w:r w:rsidRPr="00205826">
        <w:rPr>
          <w:rFonts w:ascii="Times New Roman" w:hAnsi="Times New Roman"/>
          <w:i/>
          <w:szCs w:val="22"/>
          <w:vertAlign w:val="superscript"/>
          <w:lang w:val="en-GB"/>
        </w:rPr>
        <w:t>th</w:t>
      </w:r>
      <w:r w:rsidRPr="00205826">
        <w:rPr>
          <w:rFonts w:ascii="Times New Roman" w:hAnsi="Times New Roman"/>
          <w:i/>
          <w:szCs w:val="22"/>
          <w:lang w:val="en-GB"/>
        </w:rPr>
        <w:t xml:space="preserve"> Edition</w:t>
      </w:r>
      <w:r w:rsidR="001534FB" w:rsidRPr="00205826">
        <w:rPr>
          <w:rFonts w:ascii="Times New Roman" w:hAnsi="Times New Roman"/>
          <w:szCs w:val="22"/>
          <w:lang w:val="en-GB"/>
        </w:rPr>
        <w:t>,</w:t>
      </w:r>
      <w:r w:rsidRPr="00205826">
        <w:rPr>
          <w:rFonts w:ascii="Times New Roman" w:hAnsi="Times New Roman"/>
          <w:i/>
          <w:szCs w:val="22"/>
          <w:lang w:val="en-GB"/>
        </w:rPr>
        <w:t xml:space="preserve"> </w:t>
      </w:r>
      <w:r w:rsidRPr="00205826">
        <w:rPr>
          <w:rFonts w:ascii="Times New Roman" w:hAnsi="Times New Roman"/>
          <w:szCs w:val="22"/>
          <w:lang w:val="en-GB"/>
        </w:rPr>
        <w:t>Oxford</w:t>
      </w:r>
      <w:r w:rsidR="001534FB" w:rsidRPr="00205826">
        <w:rPr>
          <w:rFonts w:ascii="Times New Roman" w:hAnsi="Times New Roman"/>
          <w:szCs w:val="22"/>
          <w:lang w:val="en-GB"/>
        </w:rPr>
        <w:t>,</w:t>
      </w:r>
      <w:r w:rsidRPr="00205826">
        <w:rPr>
          <w:rFonts w:ascii="Times New Roman" w:hAnsi="Times New Roman"/>
          <w:szCs w:val="22"/>
          <w:lang w:val="en-GB"/>
        </w:rPr>
        <w:t xml:space="preserve"> Oxford University Press, pp. 135-</w:t>
      </w:r>
      <w:r w:rsidR="001534FB" w:rsidRPr="00205826">
        <w:rPr>
          <w:rFonts w:ascii="Times New Roman" w:hAnsi="Times New Roman"/>
          <w:szCs w:val="22"/>
          <w:lang w:val="en-GB"/>
        </w:rPr>
        <w:t>1</w:t>
      </w:r>
      <w:r w:rsidRPr="00205826">
        <w:rPr>
          <w:rFonts w:ascii="Times New Roman" w:hAnsi="Times New Roman"/>
          <w:szCs w:val="22"/>
          <w:lang w:val="en-GB"/>
        </w:rPr>
        <w:t>51.</w:t>
      </w:r>
    </w:p>
    <w:p w14:paraId="3288DFC0" w14:textId="77777777" w:rsidR="00D120E2" w:rsidRPr="00205826" w:rsidRDefault="00D120E2" w:rsidP="00C433CF">
      <w:pPr>
        <w:ind w:left="709" w:hanging="709"/>
        <w:jc w:val="both"/>
        <w:rPr>
          <w:rFonts w:ascii="Times New Roman" w:hAnsi="Times New Roman"/>
          <w:szCs w:val="22"/>
          <w:lang w:val="en-GB"/>
        </w:rPr>
      </w:pPr>
    </w:p>
    <w:p w14:paraId="47FC8E82" w14:textId="4BB41883" w:rsidR="00127556" w:rsidRPr="00205826" w:rsidRDefault="00127556" w:rsidP="00127556">
      <w:pPr>
        <w:ind w:left="709" w:hanging="709"/>
        <w:jc w:val="both"/>
        <w:outlineLvl w:val="0"/>
        <w:rPr>
          <w:rFonts w:ascii="Times New Roman" w:hAnsi="Times New Roman"/>
          <w:szCs w:val="22"/>
          <w:lang w:val="en-GB"/>
        </w:rPr>
      </w:pPr>
      <w:proofErr w:type="spellStart"/>
      <w:r w:rsidRPr="00205826">
        <w:rPr>
          <w:rFonts w:ascii="Times New Roman" w:hAnsi="Times New Roman"/>
          <w:szCs w:val="22"/>
          <w:lang w:val="en-GB"/>
        </w:rPr>
        <w:t>Clasen</w:t>
      </w:r>
      <w:proofErr w:type="spellEnd"/>
      <w:r w:rsidRPr="00205826">
        <w:rPr>
          <w:rFonts w:ascii="Times New Roman" w:hAnsi="Times New Roman"/>
          <w:szCs w:val="22"/>
          <w:lang w:val="en-GB"/>
        </w:rPr>
        <w:t xml:space="preserve">, J. and Clegg, D. (2012), “Adapting Labour Market Policy to a Transformed Employment </w:t>
      </w:r>
      <w:proofErr w:type="spellStart"/>
      <w:r w:rsidRPr="00205826">
        <w:rPr>
          <w:rFonts w:ascii="Times New Roman" w:hAnsi="Times New Roman"/>
          <w:szCs w:val="22"/>
          <w:lang w:val="en-GB"/>
        </w:rPr>
        <w:t>Sructure</w:t>
      </w:r>
      <w:proofErr w:type="spellEnd"/>
      <w:r w:rsidRPr="00205826">
        <w:rPr>
          <w:rFonts w:ascii="Times New Roman" w:hAnsi="Times New Roman"/>
          <w:szCs w:val="22"/>
          <w:lang w:val="en-GB"/>
        </w:rPr>
        <w:t xml:space="preserve">: The Politics of Triple Integration”, in </w:t>
      </w:r>
      <w:proofErr w:type="spellStart"/>
      <w:r w:rsidRPr="00205826">
        <w:rPr>
          <w:rFonts w:ascii="Times New Roman" w:hAnsi="Times New Roman"/>
          <w:szCs w:val="22"/>
          <w:lang w:val="en-GB"/>
        </w:rPr>
        <w:t>Bonoli</w:t>
      </w:r>
      <w:proofErr w:type="spellEnd"/>
      <w:r w:rsidRPr="00205826">
        <w:rPr>
          <w:rFonts w:ascii="Times New Roman" w:hAnsi="Times New Roman"/>
          <w:szCs w:val="22"/>
          <w:lang w:val="en-GB"/>
        </w:rPr>
        <w:t xml:space="preserve">, G. and </w:t>
      </w:r>
      <w:proofErr w:type="spellStart"/>
      <w:r w:rsidRPr="00205826">
        <w:rPr>
          <w:rFonts w:ascii="Times New Roman" w:hAnsi="Times New Roman"/>
          <w:szCs w:val="22"/>
          <w:lang w:val="en-GB"/>
        </w:rPr>
        <w:t>Natali</w:t>
      </w:r>
      <w:proofErr w:type="spellEnd"/>
      <w:r w:rsidRPr="00205826">
        <w:rPr>
          <w:rFonts w:ascii="Times New Roman" w:hAnsi="Times New Roman"/>
          <w:szCs w:val="22"/>
          <w:lang w:val="en-GB"/>
        </w:rPr>
        <w:t xml:space="preserve">, D. (Eds.), </w:t>
      </w:r>
      <w:r w:rsidRPr="00205826">
        <w:rPr>
          <w:rFonts w:ascii="Times New Roman" w:hAnsi="Times New Roman"/>
          <w:i/>
          <w:szCs w:val="22"/>
          <w:lang w:val="en-GB"/>
        </w:rPr>
        <w:t>The Politics of the New Welfare State</w:t>
      </w:r>
      <w:r w:rsidRPr="00205826">
        <w:rPr>
          <w:rFonts w:ascii="Times New Roman" w:hAnsi="Times New Roman"/>
          <w:szCs w:val="22"/>
          <w:lang w:val="en-GB"/>
        </w:rPr>
        <w:t>, Oxford, Oxford University Press</w:t>
      </w:r>
      <w:proofErr w:type="gramStart"/>
      <w:r w:rsidRPr="00205826">
        <w:rPr>
          <w:rFonts w:ascii="Times New Roman" w:hAnsi="Times New Roman"/>
          <w:szCs w:val="22"/>
          <w:lang w:val="en-GB"/>
        </w:rPr>
        <w:t>.,</w:t>
      </w:r>
      <w:proofErr w:type="gramEnd"/>
      <w:r w:rsidRPr="00205826">
        <w:rPr>
          <w:rFonts w:ascii="Times New Roman" w:hAnsi="Times New Roman"/>
          <w:szCs w:val="22"/>
          <w:lang w:val="en-GB"/>
        </w:rPr>
        <w:t xml:space="preserve"> pp. 135-157.</w:t>
      </w:r>
    </w:p>
    <w:p w14:paraId="3EF3EF30" w14:textId="77777777" w:rsidR="00127556" w:rsidRPr="00205826" w:rsidRDefault="00127556" w:rsidP="00127556">
      <w:pPr>
        <w:pStyle w:val="Litteraturlistautansiffror"/>
        <w:ind w:left="709" w:hanging="709"/>
        <w:rPr>
          <w:sz w:val="22"/>
          <w:szCs w:val="22"/>
          <w:lang w:val="en-GB"/>
        </w:rPr>
      </w:pPr>
    </w:p>
    <w:p w14:paraId="2F2BD5BC" w14:textId="571D3E24" w:rsidR="00C433CF" w:rsidRPr="00205826" w:rsidRDefault="00C433CF" w:rsidP="00572544">
      <w:pPr>
        <w:pStyle w:val="Litteraturlistautansiffror"/>
        <w:ind w:left="709" w:hanging="709"/>
        <w:rPr>
          <w:sz w:val="22"/>
          <w:szCs w:val="22"/>
          <w:lang w:val="en-GB"/>
        </w:rPr>
      </w:pPr>
      <w:proofErr w:type="spellStart"/>
      <w:r w:rsidRPr="00205826">
        <w:rPr>
          <w:sz w:val="22"/>
          <w:szCs w:val="22"/>
          <w:lang w:val="en-GB"/>
        </w:rPr>
        <w:t>Sjöberg</w:t>
      </w:r>
      <w:proofErr w:type="spellEnd"/>
      <w:r w:rsidRPr="00205826">
        <w:rPr>
          <w:sz w:val="22"/>
          <w:szCs w:val="22"/>
          <w:lang w:val="en-GB"/>
        </w:rPr>
        <w:t xml:space="preserve">, O., Palme, J. and Carroll, E. (2010), “Unemployment Insurance”, in Castles, F. G., </w:t>
      </w:r>
      <w:proofErr w:type="spellStart"/>
      <w:r w:rsidRPr="00205826">
        <w:rPr>
          <w:sz w:val="22"/>
          <w:szCs w:val="22"/>
          <w:lang w:val="en-GB"/>
        </w:rPr>
        <w:t>Leibfried</w:t>
      </w:r>
      <w:proofErr w:type="spellEnd"/>
      <w:r w:rsidRPr="00205826">
        <w:rPr>
          <w:sz w:val="22"/>
          <w:szCs w:val="22"/>
          <w:lang w:val="en-GB"/>
        </w:rPr>
        <w:t xml:space="preserve">, S., and Lewis, J. (Eds.), </w:t>
      </w:r>
      <w:r w:rsidRPr="00205826">
        <w:rPr>
          <w:i/>
          <w:sz w:val="22"/>
          <w:szCs w:val="22"/>
          <w:lang w:val="en-GB"/>
        </w:rPr>
        <w:t>The Oxford Handbook of the Welfare State</w:t>
      </w:r>
      <w:r w:rsidRPr="00205826">
        <w:rPr>
          <w:sz w:val="22"/>
          <w:szCs w:val="22"/>
          <w:lang w:val="en-GB"/>
        </w:rPr>
        <w:t>, Oxford, Oxford University Press, pp. 420-435.</w:t>
      </w:r>
    </w:p>
    <w:p w14:paraId="3FB36A35" w14:textId="77777777" w:rsidR="00D120E2" w:rsidRPr="00205826" w:rsidRDefault="00D120E2" w:rsidP="00127556">
      <w:pPr>
        <w:jc w:val="both"/>
        <w:rPr>
          <w:rFonts w:ascii="Times New Roman" w:hAnsi="Times New Roman"/>
          <w:szCs w:val="22"/>
          <w:lang w:val="en-GB"/>
        </w:rPr>
      </w:pPr>
    </w:p>
    <w:p w14:paraId="60FE5615" w14:textId="77777777" w:rsidR="00A06A40" w:rsidRPr="00205826" w:rsidRDefault="00A06A40" w:rsidP="00127556">
      <w:pPr>
        <w:jc w:val="both"/>
        <w:rPr>
          <w:rFonts w:ascii="Times New Roman" w:hAnsi="Times New Roman"/>
          <w:szCs w:val="22"/>
          <w:lang w:val="en-GB"/>
        </w:rPr>
      </w:pPr>
    </w:p>
    <w:p w14:paraId="183953E0" w14:textId="002D14F9" w:rsidR="00A06A40" w:rsidRPr="00205826" w:rsidRDefault="00A06A40" w:rsidP="00A06A40">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 xml:space="preserve">Lecture 9: </w:t>
      </w:r>
      <w:r w:rsidR="003113C4">
        <w:rPr>
          <w:rFonts w:ascii="Times New Roman" w:hAnsi="Times New Roman"/>
          <w:b/>
          <w:color w:val="000000"/>
          <w:szCs w:val="22"/>
          <w:lang w:val="en-GB"/>
        </w:rPr>
        <w:t>27</w:t>
      </w:r>
      <w:r w:rsidR="00AE1E40" w:rsidRPr="00B53F11">
        <w:rPr>
          <w:rFonts w:ascii="Times New Roman" w:hAnsi="Times New Roman"/>
          <w:b/>
          <w:color w:val="000000"/>
          <w:szCs w:val="22"/>
          <w:lang w:val="en-GB"/>
        </w:rPr>
        <w:t xml:space="preserve"> </w:t>
      </w:r>
      <w:r w:rsidR="00AE1E40">
        <w:rPr>
          <w:rFonts w:ascii="Times New Roman" w:hAnsi="Times New Roman"/>
          <w:b/>
          <w:color w:val="000000"/>
          <w:szCs w:val="22"/>
          <w:lang w:val="en-GB"/>
        </w:rPr>
        <w:t>April</w:t>
      </w:r>
      <w:r w:rsidR="00AE1E40" w:rsidRPr="00B53F11">
        <w:rPr>
          <w:rFonts w:ascii="Times New Roman" w:hAnsi="Times New Roman"/>
          <w:b/>
          <w:color w:val="000000"/>
          <w:szCs w:val="22"/>
          <w:lang w:val="en-GB"/>
        </w:rPr>
        <w:t xml:space="preserve">, Week </w:t>
      </w:r>
      <w:r w:rsidR="00AE1E40">
        <w:rPr>
          <w:rFonts w:ascii="Times New Roman" w:hAnsi="Times New Roman"/>
          <w:b/>
          <w:color w:val="000000"/>
          <w:szCs w:val="22"/>
          <w:lang w:val="en-GB"/>
        </w:rPr>
        <w:t>1</w:t>
      </w:r>
      <w:r w:rsidR="003113C4">
        <w:rPr>
          <w:rFonts w:ascii="Times New Roman" w:hAnsi="Times New Roman"/>
          <w:b/>
          <w:color w:val="000000"/>
          <w:szCs w:val="22"/>
          <w:lang w:val="en-GB"/>
        </w:rPr>
        <w:t>7</w:t>
      </w:r>
      <w:r w:rsidRPr="00205826">
        <w:rPr>
          <w:rFonts w:ascii="Times New Roman" w:hAnsi="Times New Roman"/>
          <w:color w:val="000000"/>
          <w:szCs w:val="22"/>
          <w:lang w:val="en-GB"/>
        </w:rPr>
        <w:t xml:space="preserve"> </w:t>
      </w:r>
    </w:p>
    <w:p w14:paraId="6A536F98" w14:textId="77777777" w:rsidR="00A06A40" w:rsidRPr="00205826" w:rsidRDefault="00A06A40" w:rsidP="00A06A40">
      <w:pPr>
        <w:jc w:val="both"/>
        <w:rPr>
          <w:rFonts w:ascii="Times New Roman" w:hAnsi="Times New Roman"/>
          <w:b/>
          <w:szCs w:val="22"/>
          <w:lang w:val="en-GB"/>
        </w:rPr>
      </w:pPr>
      <w:r w:rsidRPr="00205826">
        <w:rPr>
          <w:rFonts w:ascii="Times New Roman" w:hAnsi="Times New Roman"/>
          <w:b/>
          <w:szCs w:val="22"/>
          <w:lang w:val="en-GB"/>
        </w:rPr>
        <w:t>Pensions</w:t>
      </w:r>
    </w:p>
    <w:p w14:paraId="1DED1567" w14:textId="77777777" w:rsidR="00A06A40" w:rsidRPr="00205826" w:rsidRDefault="00A06A40" w:rsidP="00A06A40">
      <w:pPr>
        <w:jc w:val="both"/>
        <w:rPr>
          <w:rFonts w:ascii="Times New Roman" w:hAnsi="Times New Roman"/>
          <w:b/>
          <w:szCs w:val="22"/>
          <w:lang w:val="en-GB"/>
        </w:rPr>
      </w:pPr>
    </w:p>
    <w:p w14:paraId="2B5ADB93" w14:textId="5F4FD4D7" w:rsidR="00DF5546" w:rsidRPr="00205826" w:rsidRDefault="00DF5546" w:rsidP="00DF5546">
      <w:pPr>
        <w:ind w:left="709" w:hanging="709"/>
        <w:jc w:val="both"/>
        <w:rPr>
          <w:rFonts w:ascii="Times New Roman" w:hAnsi="Times New Roman"/>
          <w:szCs w:val="22"/>
          <w:lang w:val="en-GB"/>
        </w:rPr>
      </w:pPr>
      <w:r w:rsidRPr="00205826">
        <w:rPr>
          <w:rFonts w:ascii="Times New Roman" w:hAnsi="Times New Roman"/>
          <w:szCs w:val="22"/>
          <w:lang w:val="en-GB"/>
        </w:rPr>
        <w:t xml:space="preserve">Barr, N. (2012), </w:t>
      </w:r>
      <w:r w:rsidRPr="00205826">
        <w:rPr>
          <w:rFonts w:ascii="Times New Roman" w:hAnsi="Times New Roman"/>
          <w:i/>
          <w:szCs w:val="22"/>
          <w:lang w:val="en-GB"/>
        </w:rPr>
        <w:t>Economics of the Welfare State, 5</w:t>
      </w:r>
      <w:r w:rsidRPr="00205826">
        <w:rPr>
          <w:rFonts w:ascii="Times New Roman" w:hAnsi="Times New Roman"/>
          <w:i/>
          <w:szCs w:val="22"/>
          <w:vertAlign w:val="superscript"/>
          <w:lang w:val="en-GB"/>
        </w:rPr>
        <w:t>th</w:t>
      </w:r>
      <w:r w:rsidRPr="00205826">
        <w:rPr>
          <w:rFonts w:ascii="Times New Roman" w:hAnsi="Times New Roman"/>
          <w:i/>
          <w:szCs w:val="22"/>
          <w:lang w:val="en-GB"/>
        </w:rPr>
        <w:t xml:space="preserve"> Edition</w:t>
      </w:r>
      <w:r w:rsidRPr="00205826">
        <w:rPr>
          <w:rFonts w:ascii="Times New Roman" w:hAnsi="Times New Roman"/>
          <w:szCs w:val="22"/>
          <w:lang w:val="en-GB"/>
        </w:rPr>
        <w:t>,</w:t>
      </w:r>
      <w:r w:rsidRPr="00205826">
        <w:rPr>
          <w:rFonts w:ascii="Times New Roman" w:hAnsi="Times New Roman"/>
          <w:i/>
          <w:szCs w:val="22"/>
          <w:lang w:val="en-GB"/>
        </w:rPr>
        <w:t xml:space="preserve"> </w:t>
      </w:r>
      <w:r w:rsidRPr="00205826">
        <w:rPr>
          <w:rFonts w:ascii="Times New Roman" w:hAnsi="Times New Roman"/>
          <w:szCs w:val="22"/>
          <w:lang w:val="en-GB"/>
        </w:rPr>
        <w:t>Oxford, Oxford University Press, pp. 135-151.</w:t>
      </w:r>
    </w:p>
    <w:p w14:paraId="57A650FF" w14:textId="77777777" w:rsidR="00DF5546" w:rsidRPr="00205826" w:rsidRDefault="00DF5546" w:rsidP="00A06A40">
      <w:pPr>
        <w:ind w:left="709" w:hanging="709"/>
        <w:jc w:val="both"/>
        <w:rPr>
          <w:rFonts w:ascii="Times New Roman" w:hAnsi="Times New Roman"/>
          <w:szCs w:val="22"/>
          <w:lang w:val="en-US"/>
        </w:rPr>
      </w:pPr>
    </w:p>
    <w:p w14:paraId="227E2220" w14:textId="77777777" w:rsidR="00A06A40" w:rsidRPr="00205826" w:rsidRDefault="00A06A40" w:rsidP="00A06A40">
      <w:pPr>
        <w:ind w:left="709" w:hanging="709"/>
        <w:jc w:val="both"/>
        <w:rPr>
          <w:rFonts w:ascii="Times New Roman" w:hAnsi="Times New Roman"/>
          <w:szCs w:val="22"/>
          <w:lang w:val="en-US"/>
        </w:rPr>
      </w:pPr>
      <w:proofErr w:type="spellStart"/>
      <w:r w:rsidRPr="00205826">
        <w:rPr>
          <w:rFonts w:ascii="Times New Roman" w:hAnsi="Times New Roman"/>
          <w:szCs w:val="22"/>
          <w:lang w:val="en-US"/>
        </w:rPr>
        <w:t>Bonoli</w:t>
      </w:r>
      <w:proofErr w:type="spellEnd"/>
      <w:r w:rsidRPr="00205826">
        <w:rPr>
          <w:rFonts w:ascii="Times New Roman" w:hAnsi="Times New Roman"/>
          <w:szCs w:val="22"/>
          <w:lang w:val="en-US"/>
        </w:rPr>
        <w:t xml:space="preserve">, G. (2003), “Two Worlds of Pension Reform in Western Europe”, </w:t>
      </w:r>
      <w:r w:rsidRPr="00205826">
        <w:rPr>
          <w:rFonts w:ascii="Times New Roman" w:hAnsi="Times New Roman"/>
          <w:i/>
          <w:szCs w:val="22"/>
          <w:lang w:val="en-US"/>
        </w:rPr>
        <w:t>Comparative Politics</w:t>
      </w:r>
      <w:r w:rsidRPr="00205826">
        <w:rPr>
          <w:rFonts w:ascii="Times New Roman" w:hAnsi="Times New Roman"/>
          <w:szCs w:val="22"/>
          <w:lang w:val="en-US"/>
        </w:rPr>
        <w:t>, Vol.35, No.4, pp. 399-416.</w:t>
      </w:r>
    </w:p>
    <w:p w14:paraId="5BEFF725" w14:textId="77777777" w:rsidR="00DF5546" w:rsidRPr="00205826" w:rsidRDefault="00DF5546" w:rsidP="00A06A40">
      <w:pPr>
        <w:ind w:left="709" w:hanging="709"/>
        <w:jc w:val="both"/>
        <w:rPr>
          <w:rFonts w:ascii="Times New Roman" w:hAnsi="Times New Roman"/>
          <w:szCs w:val="22"/>
          <w:lang w:val="en-US"/>
        </w:rPr>
      </w:pPr>
    </w:p>
    <w:p w14:paraId="1FE93842" w14:textId="7CFD26AC" w:rsidR="00DF5546" w:rsidRPr="00205826" w:rsidRDefault="00DF5546" w:rsidP="00A06A40">
      <w:pPr>
        <w:ind w:left="709" w:hanging="709"/>
        <w:jc w:val="both"/>
        <w:rPr>
          <w:rFonts w:ascii="Times New Roman" w:hAnsi="Times New Roman"/>
          <w:szCs w:val="22"/>
          <w:lang w:val="en-GB"/>
        </w:rPr>
      </w:pPr>
      <w:proofErr w:type="spellStart"/>
      <w:r w:rsidRPr="00205826">
        <w:rPr>
          <w:rFonts w:ascii="Times New Roman" w:hAnsi="Times New Roman"/>
          <w:szCs w:val="22"/>
          <w:lang w:val="en-US"/>
        </w:rPr>
        <w:t>Ebbinghaus</w:t>
      </w:r>
      <w:proofErr w:type="spellEnd"/>
      <w:r w:rsidRPr="00205826">
        <w:rPr>
          <w:rFonts w:ascii="Times New Roman" w:hAnsi="Times New Roman"/>
          <w:szCs w:val="22"/>
          <w:lang w:val="en-US"/>
        </w:rPr>
        <w:t>, B. (2012), “</w:t>
      </w:r>
      <w:r w:rsidR="00F60914" w:rsidRPr="00205826">
        <w:rPr>
          <w:rFonts w:ascii="Times New Roman" w:hAnsi="Times New Roman"/>
          <w:szCs w:val="22"/>
          <w:lang w:val="en-US"/>
        </w:rPr>
        <w:t>Europe’s Transformation Towards a Renewed Pension System</w:t>
      </w:r>
      <w:r w:rsidRPr="00205826">
        <w:rPr>
          <w:rFonts w:ascii="Times New Roman" w:hAnsi="Times New Roman"/>
          <w:szCs w:val="22"/>
          <w:lang w:val="en-US"/>
        </w:rPr>
        <w:t xml:space="preserve">”, </w:t>
      </w:r>
      <w:r w:rsidRPr="00205826">
        <w:rPr>
          <w:rFonts w:ascii="Times New Roman" w:hAnsi="Times New Roman"/>
          <w:szCs w:val="22"/>
          <w:lang w:val="en-GB"/>
        </w:rPr>
        <w:t xml:space="preserve">in </w:t>
      </w:r>
      <w:proofErr w:type="spellStart"/>
      <w:r w:rsidRPr="00205826">
        <w:rPr>
          <w:rFonts w:ascii="Times New Roman" w:hAnsi="Times New Roman"/>
          <w:szCs w:val="22"/>
          <w:lang w:val="en-GB"/>
        </w:rPr>
        <w:t>Bonoli</w:t>
      </w:r>
      <w:proofErr w:type="spellEnd"/>
      <w:r w:rsidRPr="00205826">
        <w:rPr>
          <w:rFonts w:ascii="Times New Roman" w:hAnsi="Times New Roman"/>
          <w:szCs w:val="22"/>
          <w:lang w:val="en-GB"/>
        </w:rPr>
        <w:t xml:space="preserve">, G. and </w:t>
      </w:r>
      <w:proofErr w:type="spellStart"/>
      <w:r w:rsidRPr="00205826">
        <w:rPr>
          <w:rFonts w:ascii="Times New Roman" w:hAnsi="Times New Roman"/>
          <w:szCs w:val="22"/>
          <w:lang w:val="en-GB"/>
        </w:rPr>
        <w:t>Natali</w:t>
      </w:r>
      <w:proofErr w:type="spellEnd"/>
      <w:r w:rsidRPr="00205826">
        <w:rPr>
          <w:rFonts w:ascii="Times New Roman" w:hAnsi="Times New Roman"/>
          <w:szCs w:val="22"/>
          <w:lang w:val="en-GB"/>
        </w:rPr>
        <w:t xml:space="preserve">, D. (Eds.), </w:t>
      </w:r>
      <w:r w:rsidRPr="00205826">
        <w:rPr>
          <w:rFonts w:ascii="Times New Roman" w:hAnsi="Times New Roman"/>
          <w:i/>
          <w:szCs w:val="22"/>
          <w:lang w:val="en-GB"/>
        </w:rPr>
        <w:t>The Politics of the New Welfare State</w:t>
      </w:r>
      <w:r w:rsidRPr="00205826">
        <w:rPr>
          <w:rFonts w:ascii="Times New Roman" w:hAnsi="Times New Roman"/>
          <w:szCs w:val="22"/>
          <w:lang w:val="en-GB"/>
        </w:rPr>
        <w:t xml:space="preserve">, Oxford, Oxford University Press, pp. </w:t>
      </w:r>
      <w:r w:rsidR="00F60914" w:rsidRPr="00205826">
        <w:rPr>
          <w:rFonts w:ascii="Times New Roman" w:hAnsi="Times New Roman"/>
          <w:szCs w:val="22"/>
          <w:lang w:val="en-GB"/>
        </w:rPr>
        <w:t>182-205</w:t>
      </w:r>
      <w:r w:rsidRPr="00205826">
        <w:rPr>
          <w:rFonts w:ascii="Times New Roman" w:hAnsi="Times New Roman"/>
          <w:szCs w:val="22"/>
          <w:lang w:val="en-GB"/>
        </w:rPr>
        <w:t>.</w:t>
      </w:r>
    </w:p>
    <w:p w14:paraId="51201271" w14:textId="77777777" w:rsidR="00DF5546" w:rsidRPr="00205826" w:rsidRDefault="00DF5546" w:rsidP="00A06A40">
      <w:pPr>
        <w:ind w:left="709" w:hanging="709"/>
        <w:jc w:val="both"/>
        <w:rPr>
          <w:rFonts w:ascii="Times New Roman" w:hAnsi="Times New Roman"/>
          <w:szCs w:val="22"/>
          <w:lang w:val="en-GB"/>
        </w:rPr>
      </w:pPr>
    </w:p>
    <w:p w14:paraId="56706A6B" w14:textId="77777777" w:rsidR="00DF5546" w:rsidRPr="00205826" w:rsidRDefault="00DF5546" w:rsidP="00A06A40">
      <w:pPr>
        <w:ind w:left="709" w:hanging="709"/>
        <w:jc w:val="both"/>
        <w:rPr>
          <w:rFonts w:ascii="Times New Roman" w:hAnsi="Times New Roman"/>
          <w:szCs w:val="22"/>
          <w:lang w:val="en-US"/>
        </w:rPr>
      </w:pPr>
    </w:p>
    <w:p w14:paraId="31AF5DE5" w14:textId="39544C19" w:rsidR="00DF5546" w:rsidRPr="00205826" w:rsidRDefault="00DF5546" w:rsidP="00DF5546">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 xml:space="preserve">Lecture 10: </w:t>
      </w:r>
      <w:r w:rsidR="003113C4">
        <w:rPr>
          <w:rFonts w:ascii="Times New Roman" w:hAnsi="Times New Roman"/>
          <w:b/>
          <w:color w:val="000000"/>
          <w:szCs w:val="22"/>
          <w:lang w:val="en-GB"/>
        </w:rPr>
        <w:t>4 May</w:t>
      </w:r>
      <w:r w:rsidR="00AE1E40" w:rsidRPr="00B53F11">
        <w:rPr>
          <w:rFonts w:ascii="Times New Roman" w:hAnsi="Times New Roman"/>
          <w:b/>
          <w:color w:val="000000"/>
          <w:szCs w:val="22"/>
          <w:lang w:val="en-GB"/>
        </w:rPr>
        <w:t xml:space="preserve">, Week </w:t>
      </w:r>
      <w:r w:rsidR="00AE1E40">
        <w:rPr>
          <w:rFonts w:ascii="Times New Roman" w:hAnsi="Times New Roman"/>
          <w:b/>
          <w:color w:val="000000"/>
          <w:szCs w:val="22"/>
          <w:lang w:val="en-GB"/>
        </w:rPr>
        <w:t>1</w:t>
      </w:r>
      <w:r w:rsidR="003113C4">
        <w:rPr>
          <w:rFonts w:ascii="Times New Roman" w:hAnsi="Times New Roman"/>
          <w:b/>
          <w:color w:val="000000"/>
          <w:szCs w:val="22"/>
          <w:lang w:val="en-GB"/>
        </w:rPr>
        <w:t>8</w:t>
      </w:r>
      <w:r w:rsidRPr="00205826">
        <w:rPr>
          <w:rFonts w:ascii="Times New Roman" w:hAnsi="Times New Roman"/>
          <w:color w:val="000000"/>
          <w:szCs w:val="22"/>
          <w:lang w:val="en-GB"/>
        </w:rPr>
        <w:t xml:space="preserve"> </w:t>
      </w:r>
    </w:p>
    <w:p w14:paraId="2FB1D78F" w14:textId="77777777" w:rsidR="00127556" w:rsidRPr="00205826" w:rsidRDefault="00DF5546" w:rsidP="00127556">
      <w:pPr>
        <w:ind w:left="709" w:hanging="709"/>
        <w:jc w:val="both"/>
        <w:rPr>
          <w:rFonts w:ascii="Times New Roman" w:hAnsi="Times New Roman"/>
          <w:b/>
          <w:szCs w:val="22"/>
          <w:lang w:val="en-US"/>
        </w:rPr>
      </w:pPr>
      <w:r w:rsidRPr="00205826">
        <w:rPr>
          <w:rFonts w:ascii="Times New Roman" w:hAnsi="Times New Roman"/>
          <w:b/>
          <w:szCs w:val="22"/>
          <w:lang w:val="en-US"/>
        </w:rPr>
        <w:t>Social assistance</w:t>
      </w:r>
    </w:p>
    <w:p w14:paraId="54A759B9" w14:textId="77777777" w:rsidR="00334643" w:rsidRPr="00205826" w:rsidRDefault="00334643" w:rsidP="00127556">
      <w:pPr>
        <w:jc w:val="both"/>
        <w:rPr>
          <w:rFonts w:ascii="Times New Roman" w:hAnsi="Times New Roman"/>
          <w:b/>
          <w:szCs w:val="22"/>
          <w:lang w:val="en-GB"/>
        </w:rPr>
      </w:pPr>
    </w:p>
    <w:p w14:paraId="3329E0B4" w14:textId="17E5E224" w:rsidR="00DF5546" w:rsidRPr="00205826" w:rsidRDefault="00DF5546" w:rsidP="00DF5546">
      <w:pPr>
        <w:pStyle w:val="Litteraturlistautansiffror"/>
        <w:ind w:left="709" w:hanging="709"/>
        <w:rPr>
          <w:sz w:val="22"/>
          <w:szCs w:val="22"/>
          <w:lang w:val="en-GB"/>
        </w:rPr>
      </w:pPr>
      <w:proofErr w:type="spellStart"/>
      <w:r w:rsidRPr="00205826">
        <w:rPr>
          <w:sz w:val="22"/>
          <w:szCs w:val="22"/>
          <w:lang w:val="en-GB"/>
        </w:rPr>
        <w:t>Bahle</w:t>
      </w:r>
      <w:proofErr w:type="spellEnd"/>
      <w:r w:rsidRPr="00205826">
        <w:rPr>
          <w:sz w:val="22"/>
          <w:szCs w:val="22"/>
          <w:lang w:val="en-GB"/>
        </w:rPr>
        <w:t xml:space="preserve">, T., Pfeifer, M. and Wendt, C. (2010), “Social Assistance”, in Castles, F. G., </w:t>
      </w:r>
      <w:proofErr w:type="spellStart"/>
      <w:r w:rsidRPr="00205826">
        <w:rPr>
          <w:sz w:val="22"/>
          <w:szCs w:val="22"/>
          <w:lang w:val="en-GB"/>
        </w:rPr>
        <w:t>Leibfried</w:t>
      </w:r>
      <w:proofErr w:type="spellEnd"/>
      <w:r w:rsidRPr="00205826">
        <w:rPr>
          <w:sz w:val="22"/>
          <w:szCs w:val="22"/>
          <w:lang w:val="en-GB"/>
        </w:rPr>
        <w:t xml:space="preserve">, S., and Lewis, J. (Eds.), </w:t>
      </w:r>
      <w:r w:rsidRPr="00205826">
        <w:rPr>
          <w:i/>
          <w:sz w:val="22"/>
          <w:szCs w:val="22"/>
          <w:lang w:val="en-GB"/>
        </w:rPr>
        <w:t>The Oxford Handbook of the Welfare State</w:t>
      </w:r>
      <w:r w:rsidRPr="00205826">
        <w:rPr>
          <w:sz w:val="22"/>
          <w:szCs w:val="22"/>
          <w:lang w:val="en-GB"/>
        </w:rPr>
        <w:t>, Oxford, Oxford University Press, pp. 448-462.</w:t>
      </w:r>
    </w:p>
    <w:p w14:paraId="689E32B4" w14:textId="77777777" w:rsidR="00DF5546" w:rsidRPr="00205826" w:rsidRDefault="00DF5546" w:rsidP="00DF5546">
      <w:pPr>
        <w:ind w:left="709" w:hanging="709"/>
        <w:jc w:val="both"/>
        <w:rPr>
          <w:rFonts w:ascii="Times New Roman" w:hAnsi="Times New Roman"/>
          <w:szCs w:val="22"/>
          <w:lang w:val="en-GB"/>
        </w:rPr>
      </w:pPr>
    </w:p>
    <w:p w14:paraId="180C1103" w14:textId="77777777" w:rsidR="00DF5546" w:rsidRPr="00205826" w:rsidRDefault="00DF5546" w:rsidP="00DF5546">
      <w:pPr>
        <w:ind w:left="709" w:hanging="709"/>
        <w:jc w:val="both"/>
        <w:rPr>
          <w:rFonts w:ascii="Times New Roman" w:hAnsi="Times New Roman"/>
          <w:szCs w:val="22"/>
          <w:lang w:val="en-GB"/>
        </w:rPr>
      </w:pPr>
      <w:r w:rsidRPr="00205826">
        <w:rPr>
          <w:rFonts w:ascii="Times New Roman" w:hAnsi="Times New Roman"/>
          <w:szCs w:val="22"/>
          <w:lang w:val="en-GB"/>
        </w:rPr>
        <w:t xml:space="preserve">Barr, N. (2012), </w:t>
      </w:r>
      <w:r w:rsidRPr="00205826">
        <w:rPr>
          <w:rFonts w:ascii="Times New Roman" w:hAnsi="Times New Roman"/>
          <w:i/>
          <w:szCs w:val="22"/>
          <w:lang w:val="en-GB"/>
        </w:rPr>
        <w:t>Economics of the Welfare State, 5</w:t>
      </w:r>
      <w:r w:rsidRPr="00205826">
        <w:rPr>
          <w:rFonts w:ascii="Times New Roman" w:hAnsi="Times New Roman"/>
          <w:i/>
          <w:szCs w:val="22"/>
          <w:vertAlign w:val="superscript"/>
          <w:lang w:val="en-GB"/>
        </w:rPr>
        <w:t>th</w:t>
      </w:r>
      <w:r w:rsidRPr="00205826">
        <w:rPr>
          <w:rFonts w:ascii="Times New Roman" w:hAnsi="Times New Roman"/>
          <w:i/>
          <w:szCs w:val="22"/>
          <w:lang w:val="en-GB"/>
        </w:rPr>
        <w:t xml:space="preserve"> Edition</w:t>
      </w:r>
      <w:r w:rsidRPr="00205826">
        <w:rPr>
          <w:rFonts w:ascii="Times New Roman" w:hAnsi="Times New Roman"/>
          <w:szCs w:val="22"/>
          <w:lang w:val="en-GB"/>
        </w:rPr>
        <w:t>,</w:t>
      </w:r>
      <w:r w:rsidRPr="00205826">
        <w:rPr>
          <w:rFonts w:ascii="Times New Roman" w:hAnsi="Times New Roman"/>
          <w:i/>
          <w:szCs w:val="22"/>
          <w:lang w:val="en-GB"/>
        </w:rPr>
        <w:t xml:space="preserve"> </w:t>
      </w:r>
      <w:r w:rsidRPr="00205826">
        <w:rPr>
          <w:rFonts w:ascii="Times New Roman" w:hAnsi="Times New Roman"/>
          <w:szCs w:val="22"/>
          <w:lang w:val="en-GB"/>
        </w:rPr>
        <w:t>Oxford, Oxford University Press, pp. 189-209.</w:t>
      </w:r>
    </w:p>
    <w:p w14:paraId="21F56FF7" w14:textId="77777777" w:rsidR="00DF5546" w:rsidRPr="00205826" w:rsidRDefault="00DF5546" w:rsidP="00127556">
      <w:pPr>
        <w:jc w:val="both"/>
        <w:rPr>
          <w:rFonts w:ascii="Times New Roman" w:hAnsi="Times New Roman"/>
          <w:b/>
          <w:szCs w:val="22"/>
          <w:lang w:val="en-GB"/>
        </w:rPr>
      </w:pPr>
    </w:p>
    <w:p w14:paraId="5FD52255" w14:textId="77777777" w:rsidR="00DF5546" w:rsidRPr="00205826" w:rsidRDefault="00DF5546" w:rsidP="00DF5546">
      <w:pPr>
        <w:ind w:left="709" w:hanging="709"/>
        <w:jc w:val="both"/>
        <w:rPr>
          <w:rFonts w:ascii="Times New Roman" w:hAnsi="Times New Roman"/>
          <w:szCs w:val="22"/>
          <w:lang w:val="en-GB"/>
        </w:rPr>
      </w:pPr>
      <w:proofErr w:type="spellStart"/>
      <w:r w:rsidRPr="00205826">
        <w:rPr>
          <w:rFonts w:ascii="Times New Roman" w:hAnsi="Times New Roman"/>
          <w:szCs w:val="22"/>
          <w:lang w:val="en-GB"/>
        </w:rPr>
        <w:t>Korpi</w:t>
      </w:r>
      <w:proofErr w:type="spellEnd"/>
      <w:r w:rsidRPr="00205826">
        <w:rPr>
          <w:rFonts w:ascii="Times New Roman" w:hAnsi="Times New Roman"/>
          <w:szCs w:val="22"/>
          <w:lang w:val="en-GB"/>
        </w:rPr>
        <w:t xml:space="preserve">, W. and Palme, J. (1998), “The Paradox of Redistribution and Strategies for Equality: Welfare State Institutions, Inequality, and Poverty in the Western Countries”, </w:t>
      </w:r>
      <w:r w:rsidRPr="00205826">
        <w:rPr>
          <w:rFonts w:ascii="Times New Roman" w:hAnsi="Times New Roman"/>
          <w:i/>
          <w:szCs w:val="22"/>
          <w:lang w:val="en-GB"/>
        </w:rPr>
        <w:t>American Sociological Review</w:t>
      </w:r>
      <w:r w:rsidRPr="00205826">
        <w:rPr>
          <w:rFonts w:ascii="Times New Roman" w:hAnsi="Times New Roman"/>
          <w:szCs w:val="22"/>
          <w:lang w:val="en-GB"/>
        </w:rPr>
        <w:t>, Vol.63, No.5: pp. 661-687.</w:t>
      </w:r>
    </w:p>
    <w:p w14:paraId="0E92FB49" w14:textId="77777777" w:rsidR="00DF5546" w:rsidRPr="00205826" w:rsidRDefault="00DF5546" w:rsidP="00DF5546">
      <w:pPr>
        <w:ind w:left="709" w:hanging="709"/>
        <w:jc w:val="both"/>
        <w:rPr>
          <w:rFonts w:ascii="Times New Roman" w:hAnsi="Times New Roman"/>
          <w:szCs w:val="22"/>
          <w:lang w:val="en-GB"/>
        </w:rPr>
      </w:pPr>
    </w:p>
    <w:p w14:paraId="37BEE248" w14:textId="69214A9B" w:rsidR="00DF5546" w:rsidRPr="00205826" w:rsidRDefault="00DF5546" w:rsidP="00DF5546">
      <w:pPr>
        <w:ind w:left="709" w:hanging="709"/>
        <w:jc w:val="both"/>
        <w:rPr>
          <w:rFonts w:ascii="Times New Roman" w:hAnsi="Times New Roman"/>
          <w:szCs w:val="22"/>
          <w:lang w:val="en-GB"/>
        </w:rPr>
      </w:pPr>
      <w:proofErr w:type="spellStart"/>
      <w:r w:rsidRPr="00205826">
        <w:rPr>
          <w:rFonts w:ascii="Times New Roman" w:hAnsi="Times New Roman"/>
          <w:szCs w:val="22"/>
          <w:lang w:val="en-GB"/>
        </w:rPr>
        <w:t>Kuivalainen</w:t>
      </w:r>
      <w:proofErr w:type="spellEnd"/>
      <w:r w:rsidRPr="00205826">
        <w:rPr>
          <w:rFonts w:ascii="Times New Roman" w:hAnsi="Times New Roman"/>
          <w:szCs w:val="22"/>
          <w:lang w:val="en-GB"/>
        </w:rPr>
        <w:t xml:space="preserve">, S. and Nelson, K. (2012), “Eroding Income Protection in the Nordic Countries? Reassessing the Nordic Model of Social Assistance”, in </w:t>
      </w:r>
      <w:proofErr w:type="spellStart"/>
      <w:r w:rsidRPr="00205826">
        <w:rPr>
          <w:rFonts w:ascii="Times New Roman" w:hAnsi="Times New Roman"/>
          <w:szCs w:val="22"/>
          <w:lang w:val="en-GB"/>
        </w:rPr>
        <w:t>Kvist</w:t>
      </w:r>
      <w:proofErr w:type="spellEnd"/>
      <w:r w:rsidRPr="00205826">
        <w:rPr>
          <w:rFonts w:ascii="Times New Roman" w:hAnsi="Times New Roman"/>
          <w:szCs w:val="22"/>
          <w:lang w:val="en-GB"/>
        </w:rPr>
        <w:t xml:space="preserve">, J., </w:t>
      </w:r>
      <w:proofErr w:type="spellStart"/>
      <w:r w:rsidRPr="00205826">
        <w:rPr>
          <w:rFonts w:ascii="Times New Roman" w:hAnsi="Times New Roman"/>
          <w:szCs w:val="22"/>
          <w:lang w:val="en-US"/>
        </w:rPr>
        <w:t>Fritzell</w:t>
      </w:r>
      <w:proofErr w:type="spellEnd"/>
      <w:r w:rsidRPr="00205826">
        <w:rPr>
          <w:rFonts w:ascii="Times New Roman" w:hAnsi="Times New Roman"/>
          <w:szCs w:val="22"/>
          <w:lang w:val="en-US"/>
        </w:rPr>
        <w:t xml:space="preserve">, J., </w:t>
      </w:r>
      <w:proofErr w:type="spellStart"/>
      <w:r w:rsidRPr="00205826">
        <w:rPr>
          <w:rFonts w:ascii="Times New Roman" w:hAnsi="Times New Roman"/>
          <w:szCs w:val="22"/>
          <w:lang w:val="en-US"/>
        </w:rPr>
        <w:t>Hvinden</w:t>
      </w:r>
      <w:proofErr w:type="spellEnd"/>
      <w:r w:rsidRPr="00205826">
        <w:rPr>
          <w:rFonts w:ascii="Times New Roman" w:hAnsi="Times New Roman"/>
          <w:szCs w:val="22"/>
          <w:lang w:val="en-US"/>
        </w:rPr>
        <w:t xml:space="preserve">, B. and </w:t>
      </w:r>
      <w:proofErr w:type="spellStart"/>
      <w:r w:rsidRPr="00205826">
        <w:rPr>
          <w:rFonts w:ascii="Times New Roman" w:hAnsi="Times New Roman"/>
          <w:szCs w:val="22"/>
          <w:lang w:val="en-US"/>
        </w:rPr>
        <w:t>Kangas</w:t>
      </w:r>
      <w:proofErr w:type="spellEnd"/>
      <w:r w:rsidRPr="00205826">
        <w:rPr>
          <w:rFonts w:ascii="Times New Roman" w:hAnsi="Times New Roman"/>
          <w:szCs w:val="22"/>
          <w:lang w:val="en-US"/>
        </w:rPr>
        <w:t xml:space="preserve">, O. (Eds.), </w:t>
      </w:r>
      <w:r w:rsidRPr="00205826">
        <w:rPr>
          <w:rFonts w:ascii="Times New Roman" w:hAnsi="Times New Roman"/>
          <w:i/>
          <w:iCs/>
          <w:szCs w:val="22"/>
          <w:lang w:val="en-US"/>
        </w:rPr>
        <w:t>Changing Social Equality: The Nordic welfare model in the 21st century</w:t>
      </w:r>
      <w:r w:rsidRPr="00205826">
        <w:rPr>
          <w:rFonts w:ascii="Times New Roman" w:hAnsi="Times New Roman"/>
          <w:szCs w:val="22"/>
          <w:lang w:val="en-US"/>
        </w:rPr>
        <w:t>, Bristol, The Policy Press</w:t>
      </w:r>
      <w:r w:rsidRPr="00205826">
        <w:rPr>
          <w:rFonts w:ascii="Times New Roman" w:hAnsi="Times New Roman"/>
          <w:szCs w:val="22"/>
          <w:lang w:val="en-GB"/>
        </w:rPr>
        <w:t>, pp. 69-89.</w:t>
      </w:r>
    </w:p>
    <w:p w14:paraId="30FBB7ED" w14:textId="77777777" w:rsidR="00DF5546" w:rsidRPr="00205826" w:rsidRDefault="00DF5546" w:rsidP="00DF5546">
      <w:pPr>
        <w:ind w:left="709" w:hanging="709"/>
        <w:jc w:val="both"/>
        <w:rPr>
          <w:rFonts w:ascii="Times New Roman" w:hAnsi="Times New Roman"/>
          <w:szCs w:val="22"/>
          <w:lang w:val="en-GB"/>
        </w:rPr>
      </w:pPr>
    </w:p>
    <w:p w14:paraId="43CBDBC9" w14:textId="77777777" w:rsidR="00DF5546" w:rsidRPr="00205826" w:rsidRDefault="00DF5546" w:rsidP="00DF5546">
      <w:pPr>
        <w:ind w:left="709" w:hanging="709"/>
        <w:jc w:val="both"/>
        <w:rPr>
          <w:rFonts w:ascii="Times New Roman" w:hAnsi="Times New Roman"/>
          <w:b/>
          <w:szCs w:val="22"/>
          <w:lang w:val="en-GB"/>
        </w:rPr>
      </w:pPr>
    </w:p>
    <w:p w14:paraId="7EBB7BF1" w14:textId="021EB59D" w:rsidR="00DF5546" w:rsidRPr="00205826" w:rsidRDefault="004B1349" w:rsidP="00DF5546">
      <w:pPr>
        <w:ind w:left="709" w:hanging="709"/>
        <w:jc w:val="both"/>
        <w:rPr>
          <w:rFonts w:ascii="Times New Roman" w:hAnsi="Times New Roman"/>
          <w:b/>
          <w:szCs w:val="22"/>
          <w:lang w:val="en-GB"/>
        </w:rPr>
      </w:pPr>
      <w:r w:rsidRPr="00205826">
        <w:rPr>
          <w:rFonts w:ascii="Times New Roman" w:hAnsi="Times New Roman"/>
          <w:b/>
          <w:szCs w:val="22"/>
          <w:lang w:val="en-GB"/>
        </w:rPr>
        <w:t xml:space="preserve">Lecture 11: </w:t>
      </w:r>
      <w:r w:rsidR="003113C4">
        <w:rPr>
          <w:rFonts w:ascii="Times New Roman" w:hAnsi="Times New Roman"/>
          <w:b/>
          <w:color w:val="000000"/>
          <w:szCs w:val="22"/>
          <w:lang w:val="en-GB"/>
        </w:rPr>
        <w:t>11</w:t>
      </w:r>
      <w:r w:rsidR="00AE1E40" w:rsidRPr="00B53F11">
        <w:rPr>
          <w:rFonts w:ascii="Times New Roman" w:hAnsi="Times New Roman"/>
          <w:b/>
          <w:color w:val="000000"/>
          <w:szCs w:val="22"/>
          <w:lang w:val="en-GB"/>
        </w:rPr>
        <w:t xml:space="preserve"> </w:t>
      </w:r>
      <w:r w:rsidR="003113C4">
        <w:rPr>
          <w:rFonts w:ascii="Times New Roman" w:hAnsi="Times New Roman"/>
          <w:b/>
          <w:color w:val="000000"/>
          <w:szCs w:val="22"/>
          <w:lang w:val="en-GB"/>
        </w:rPr>
        <w:t>May</w:t>
      </w:r>
      <w:r w:rsidR="00AE1E40" w:rsidRPr="00B53F11">
        <w:rPr>
          <w:rFonts w:ascii="Times New Roman" w:hAnsi="Times New Roman"/>
          <w:b/>
          <w:color w:val="000000"/>
          <w:szCs w:val="22"/>
          <w:lang w:val="en-GB"/>
        </w:rPr>
        <w:t xml:space="preserve">, Week </w:t>
      </w:r>
      <w:r w:rsidR="00AE1E40">
        <w:rPr>
          <w:rFonts w:ascii="Times New Roman" w:hAnsi="Times New Roman"/>
          <w:b/>
          <w:color w:val="000000"/>
          <w:szCs w:val="22"/>
          <w:lang w:val="en-GB"/>
        </w:rPr>
        <w:t>1</w:t>
      </w:r>
      <w:r w:rsidR="003113C4">
        <w:rPr>
          <w:rFonts w:ascii="Times New Roman" w:hAnsi="Times New Roman"/>
          <w:b/>
          <w:color w:val="000000"/>
          <w:szCs w:val="22"/>
          <w:lang w:val="en-GB"/>
        </w:rPr>
        <w:t>9</w:t>
      </w:r>
    </w:p>
    <w:p w14:paraId="798EC927" w14:textId="77777777" w:rsidR="00DF5546" w:rsidRPr="00205826" w:rsidRDefault="00DF5546" w:rsidP="00127556">
      <w:pPr>
        <w:jc w:val="both"/>
        <w:rPr>
          <w:rFonts w:ascii="Times New Roman" w:hAnsi="Times New Roman"/>
          <w:b/>
          <w:szCs w:val="22"/>
          <w:lang w:val="en-GB"/>
        </w:rPr>
      </w:pPr>
      <w:r w:rsidRPr="00205826">
        <w:rPr>
          <w:rFonts w:ascii="Times New Roman" w:hAnsi="Times New Roman"/>
          <w:b/>
          <w:szCs w:val="22"/>
          <w:lang w:val="en-GB"/>
        </w:rPr>
        <w:t>Health care</w:t>
      </w:r>
    </w:p>
    <w:p w14:paraId="75C7E011" w14:textId="77777777" w:rsidR="00DF5546" w:rsidRPr="00205826" w:rsidRDefault="00DF5546" w:rsidP="00127556">
      <w:pPr>
        <w:jc w:val="both"/>
        <w:rPr>
          <w:rFonts w:ascii="Times New Roman" w:hAnsi="Times New Roman"/>
          <w:b/>
          <w:szCs w:val="22"/>
          <w:lang w:val="en-GB"/>
        </w:rPr>
      </w:pPr>
    </w:p>
    <w:p w14:paraId="0FEBD29B" w14:textId="77777777" w:rsidR="00DF5546" w:rsidRPr="00205826" w:rsidRDefault="00DF5546" w:rsidP="00DF5546">
      <w:pPr>
        <w:ind w:left="709" w:hanging="709"/>
        <w:jc w:val="both"/>
        <w:rPr>
          <w:rFonts w:ascii="Times New Roman" w:hAnsi="Times New Roman"/>
          <w:szCs w:val="22"/>
          <w:lang w:val="en-GB"/>
        </w:rPr>
      </w:pPr>
      <w:r w:rsidRPr="00205826">
        <w:rPr>
          <w:rFonts w:ascii="Times New Roman" w:hAnsi="Times New Roman"/>
          <w:szCs w:val="22"/>
          <w:lang w:val="en-GB"/>
        </w:rPr>
        <w:t xml:space="preserve">Barr, N. (2012), </w:t>
      </w:r>
      <w:r w:rsidRPr="00205826">
        <w:rPr>
          <w:rFonts w:ascii="Times New Roman" w:hAnsi="Times New Roman"/>
          <w:i/>
          <w:szCs w:val="22"/>
          <w:lang w:val="en-GB"/>
        </w:rPr>
        <w:t>Economics of the Welfare State, 5</w:t>
      </w:r>
      <w:r w:rsidRPr="00205826">
        <w:rPr>
          <w:rFonts w:ascii="Times New Roman" w:hAnsi="Times New Roman"/>
          <w:i/>
          <w:szCs w:val="22"/>
          <w:vertAlign w:val="superscript"/>
          <w:lang w:val="en-GB"/>
        </w:rPr>
        <w:t>th</w:t>
      </w:r>
      <w:r w:rsidRPr="00205826">
        <w:rPr>
          <w:rFonts w:ascii="Times New Roman" w:hAnsi="Times New Roman"/>
          <w:i/>
          <w:szCs w:val="22"/>
          <w:lang w:val="en-GB"/>
        </w:rPr>
        <w:t xml:space="preserve"> Edition</w:t>
      </w:r>
      <w:r w:rsidRPr="00205826">
        <w:rPr>
          <w:rFonts w:ascii="Times New Roman" w:hAnsi="Times New Roman"/>
          <w:szCs w:val="22"/>
          <w:lang w:val="en-GB"/>
        </w:rPr>
        <w:t>,</w:t>
      </w:r>
      <w:r w:rsidRPr="00205826">
        <w:rPr>
          <w:rFonts w:ascii="Times New Roman" w:hAnsi="Times New Roman"/>
          <w:i/>
          <w:szCs w:val="22"/>
          <w:lang w:val="en-GB"/>
        </w:rPr>
        <w:t xml:space="preserve"> </w:t>
      </w:r>
      <w:r w:rsidRPr="00205826">
        <w:rPr>
          <w:rFonts w:ascii="Times New Roman" w:hAnsi="Times New Roman"/>
          <w:szCs w:val="22"/>
          <w:lang w:val="en-GB"/>
        </w:rPr>
        <w:t>Oxford, Oxford University Press, pp. 231-265.</w:t>
      </w:r>
    </w:p>
    <w:p w14:paraId="64FB4379" w14:textId="77777777" w:rsidR="00DF5546" w:rsidRPr="00205826" w:rsidRDefault="00DF5546" w:rsidP="00DF5546">
      <w:pPr>
        <w:jc w:val="both"/>
        <w:rPr>
          <w:rFonts w:ascii="Times New Roman" w:hAnsi="Times New Roman"/>
          <w:b/>
          <w:szCs w:val="22"/>
          <w:lang w:val="en-GB"/>
        </w:rPr>
      </w:pPr>
    </w:p>
    <w:p w14:paraId="16585785" w14:textId="6731CFC8" w:rsidR="00DF5546" w:rsidRPr="00205826" w:rsidRDefault="00DF5546" w:rsidP="00DF5546">
      <w:pPr>
        <w:ind w:left="709" w:hanging="709"/>
        <w:jc w:val="both"/>
        <w:rPr>
          <w:rFonts w:ascii="Times New Roman" w:hAnsi="Times New Roman"/>
          <w:szCs w:val="22"/>
          <w:lang w:val="en-GB"/>
        </w:rPr>
      </w:pPr>
      <w:r w:rsidRPr="00205826">
        <w:rPr>
          <w:rFonts w:ascii="Times New Roman" w:hAnsi="Times New Roman"/>
          <w:szCs w:val="22"/>
          <w:lang w:val="en-GB"/>
        </w:rPr>
        <w:t xml:space="preserve">Freeman, R. and </w:t>
      </w:r>
      <w:proofErr w:type="spellStart"/>
      <w:r w:rsidRPr="00205826">
        <w:rPr>
          <w:rFonts w:ascii="Times New Roman" w:hAnsi="Times New Roman"/>
          <w:szCs w:val="22"/>
          <w:lang w:val="en-GB"/>
        </w:rPr>
        <w:t>Rothgang</w:t>
      </w:r>
      <w:proofErr w:type="spellEnd"/>
      <w:r w:rsidRPr="00205826">
        <w:rPr>
          <w:rFonts w:ascii="Times New Roman" w:hAnsi="Times New Roman"/>
          <w:szCs w:val="22"/>
          <w:lang w:val="en-GB"/>
        </w:rPr>
        <w:t xml:space="preserve">, H. (2010), “Health”, in Castles, F. G., </w:t>
      </w:r>
      <w:proofErr w:type="spellStart"/>
      <w:r w:rsidRPr="00205826">
        <w:rPr>
          <w:rFonts w:ascii="Times New Roman" w:hAnsi="Times New Roman"/>
          <w:szCs w:val="22"/>
          <w:lang w:val="en-GB"/>
        </w:rPr>
        <w:t>Leibfried</w:t>
      </w:r>
      <w:proofErr w:type="spellEnd"/>
      <w:r w:rsidRPr="00205826">
        <w:rPr>
          <w:rFonts w:ascii="Times New Roman" w:hAnsi="Times New Roman"/>
          <w:szCs w:val="22"/>
          <w:lang w:val="en-GB"/>
        </w:rPr>
        <w:t>, S., and Lewis, J. (Eds.), The</w:t>
      </w:r>
      <w:r w:rsidRPr="00205826">
        <w:rPr>
          <w:rFonts w:ascii="Times New Roman" w:hAnsi="Times New Roman"/>
          <w:i/>
          <w:szCs w:val="22"/>
          <w:lang w:val="en-GB"/>
        </w:rPr>
        <w:t xml:space="preserve"> Oxford Handbook of the Welfare State</w:t>
      </w:r>
      <w:r w:rsidRPr="00205826">
        <w:rPr>
          <w:rFonts w:ascii="Times New Roman" w:hAnsi="Times New Roman"/>
          <w:szCs w:val="22"/>
          <w:lang w:val="en-GB"/>
        </w:rPr>
        <w:t>, Oxford, Oxford University Press, pp. 367-377.</w:t>
      </w:r>
    </w:p>
    <w:p w14:paraId="562245A2" w14:textId="77777777" w:rsidR="00DF5546" w:rsidRPr="00205826" w:rsidRDefault="00DF5546" w:rsidP="00DF5546">
      <w:pPr>
        <w:jc w:val="both"/>
        <w:rPr>
          <w:rFonts w:ascii="Times New Roman" w:hAnsi="Times New Roman"/>
          <w:szCs w:val="22"/>
          <w:lang w:val="en-GB"/>
        </w:rPr>
      </w:pPr>
    </w:p>
    <w:p w14:paraId="7BD63A27" w14:textId="77777777" w:rsidR="00DF5546" w:rsidRPr="00205826" w:rsidRDefault="00DF5546" w:rsidP="00DF5546">
      <w:pPr>
        <w:ind w:left="709" w:hanging="709"/>
        <w:jc w:val="both"/>
        <w:rPr>
          <w:rFonts w:ascii="Times New Roman" w:hAnsi="Times New Roman"/>
          <w:szCs w:val="22"/>
          <w:lang w:val="en-GB"/>
        </w:rPr>
      </w:pPr>
      <w:r w:rsidRPr="00205826">
        <w:rPr>
          <w:rFonts w:ascii="Times New Roman" w:hAnsi="Times New Roman"/>
          <w:szCs w:val="22"/>
          <w:lang w:val="en-GB"/>
        </w:rPr>
        <w:t xml:space="preserve">Wendt, C. (2009), “Mapping European Healthcare Systems: A Comparative Analysis of Financing, Service Provision and Access to Healthcare”, </w:t>
      </w:r>
      <w:r w:rsidRPr="00205826">
        <w:rPr>
          <w:rFonts w:ascii="Times New Roman" w:hAnsi="Times New Roman"/>
          <w:i/>
          <w:szCs w:val="22"/>
          <w:lang w:val="en-GB"/>
        </w:rPr>
        <w:t>Journal of European Social Policy</w:t>
      </w:r>
      <w:r w:rsidRPr="00205826">
        <w:rPr>
          <w:rFonts w:ascii="Times New Roman" w:hAnsi="Times New Roman"/>
          <w:szCs w:val="22"/>
          <w:lang w:val="en-GB"/>
        </w:rPr>
        <w:t>, Vol.19, No.5, pp. 432-445.</w:t>
      </w:r>
    </w:p>
    <w:p w14:paraId="6481F65B" w14:textId="77777777" w:rsidR="00DF5546" w:rsidRPr="00205826" w:rsidRDefault="00DF5546" w:rsidP="00127556">
      <w:pPr>
        <w:jc w:val="both"/>
        <w:rPr>
          <w:rFonts w:ascii="Times New Roman" w:hAnsi="Times New Roman"/>
          <w:b/>
          <w:szCs w:val="22"/>
          <w:lang w:val="en-GB"/>
        </w:rPr>
      </w:pPr>
    </w:p>
    <w:p w14:paraId="68D4FB90" w14:textId="77777777" w:rsidR="00DF5546" w:rsidRPr="00205826" w:rsidRDefault="00DF5546" w:rsidP="00127556">
      <w:pPr>
        <w:jc w:val="both"/>
        <w:rPr>
          <w:rFonts w:ascii="Times New Roman" w:hAnsi="Times New Roman"/>
          <w:b/>
          <w:szCs w:val="22"/>
          <w:lang w:val="en-GB"/>
        </w:rPr>
      </w:pPr>
    </w:p>
    <w:p w14:paraId="4DC3C2D7" w14:textId="2BD925D7" w:rsidR="00DF5546" w:rsidRPr="00205826" w:rsidRDefault="00DF5546" w:rsidP="00DF5546">
      <w:pPr>
        <w:ind w:left="709" w:hanging="709"/>
        <w:jc w:val="both"/>
        <w:rPr>
          <w:rFonts w:ascii="Times New Roman" w:hAnsi="Times New Roman"/>
          <w:b/>
          <w:szCs w:val="22"/>
          <w:lang w:val="en-GB"/>
        </w:rPr>
      </w:pPr>
      <w:r w:rsidRPr="00205826">
        <w:rPr>
          <w:rFonts w:ascii="Times New Roman" w:hAnsi="Times New Roman"/>
          <w:b/>
          <w:szCs w:val="22"/>
          <w:lang w:val="en-GB"/>
        </w:rPr>
        <w:lastRenderedPageBreak/>
        <w:t xml:space="preserve">Lecture 12: </w:t>
      </w:r>
      <w:r w:rsidR="003113C4">
        <w:rPr>
          <w:rFonts w:ascii="Times New Roman" w:hAnsi="Times New Roman"/>
          <w:b/>
          <w:szCs w:val="22"/>
          <w:lang w:val="en-GB"/>
        </w:rPr>
        <w:t>18</w:t>
      </w:r>
      <w:r w:rsidR="00AE1E40" w:rsidRPr="00B53F11">
        <w:rPr>
          <w:rFonts w:ascii="Times New Roman" w:hAnsi="Times New Roman"/>
          <w:b/>
          <w:szCs w:val="22"/>
          <w:lang w:val="en-GB"/>
        </w:rPr>
        <w:t xml:space="preserve"> </w:t>
      </w:r>
      <w:r w:rsidR="00AE1E40">
        <w:rPr>
          <w:rFonts w:ascii="Times New Roman" w:hAnsi="Times New Roman"/>
          <w:b/>
          <w:color w:val="000000"/>
          <w:szCs w:val="22"/>
          <w:lang w:val="en-GB"/>
        </w:rPr>
        <w:t>May</w:t>
      </w:r>
      <w:r w:rsidR="00AE1E40" w:rsidRPr="00B53F11">
        <w:rPr>
          <w:rFonts w:ascii="Times New Roman" w:hAnsi="Times New Roman"/>
          <w:b/>
          <w:color w:val="000000"/>
          <w:szCs w:val="22"/>
          <w:lang w:val="en-GB"/>
        </w:rPr>
        <w:t xml:space="preserve">, Week </w:t>
      </w:r>
      <w:r w:rsidR="003742EB">
        <w:rPr>
          <w:rFonts w:ascii="Times New Roman" w:hAnsi="Times New Roman"/>
          <w:b/>
          <w:color w:val="000000"/>
          <w:szCs w:val="22"/>
          <w:lang w:val="en-GB"/>
        </w:rPr>
        <w:t>20</w:t>
      </w:r>
    </w:p>
    <w:p w14:paraId="6A1691C9" w14:textId="77777777" w:rsidR="00DF5546" w:rsidRPr="00205826" w:rsidRDefault="00E13C5D" w:rsidP="00DF5546">
      <w:pPr>
        <w:jc w:val="both"/>
        <w:rPr>
          <w:rFonts w:ascii="Times New Roman" w:hAnsi="Times New Roman"/>
          <w:b/>
          <w:szCs w:val="22"/>
          <w:lang w:val="en-GB"/>
        </w:rPr>
      </w:pPr>
      <w:r w:rsidRPr="00205826">
        <w:rPr>
          <w:rFonts w:ascii="Times New Roman" w:hAnsi="Times New Roman"/>
          <w:b/>
          <w:szCs w:val="22"/>
          <w:lang w:val="en-GB"/>
        </w:rPr>
        <w:t>Education</w:t>
      </w:r>
    </w:p>
    <w:p w14:paraId="7EE3CA7F" w14:textId="77777777" w:rsidR="00334643" w:rsidRPr="00205826" w:rsidRDefault="00334643" w:rsidP="004C5671">
      <w:pPr>
        <w:pStyle w:val="Litteraturlistautansiffror"/>
        <w:spacing w:line="240" w:lineRule="auto"/>
        <w:ind w:left="709" w:hanging="709"/>
        <w:rPr>
          <w:sz w:val="22"/>
          <w:szCs w:val="22"/>
          <w:lang w:val="en-GB"/>
        </w:rPr>
      </w:pPr>
    </w:p>
    <w:p w14:paraId="03DC5B5B" w14:textId="77777777" w:rsidR="00E13C5D" w:rsidRPr="00205826" w:rsidRDefault="00E13C5D" w:rsidP="00E13C5D">
      <w:pPr>
        <w:ind w:left="709" w:hanging="709"/>
        <w:jc w:val="both"/>
        <w:rPr>
          <w:rFonts w:ascii="Times New Roman" w:hAnsi="Times New Roman"/>
          <w:szCs w:val="22"/>
          <w:lang w:val="en-GB"/>
        </w:rPr>
      </w:pPr>
      <w:r w:rsidRPr="00205826">
        <w:rPr>
          <w:rFonts w:ascii="Times New Roman" w:hAnsi="Times New Roman"/>
          <w:szCs w:val="22"/>
          <w:lang w:val="en-GB"/>
        </w:rPr>
        <w:t xml:space="preserve">Barr, N. (2012), </w:t>
      </w:r>
      <w:r w:rsidRPr="00205826">
        <w:rPr>
          <w:rFonts w:ascii="Times New Roman" w:hAnsi="Times New Roman"/>
          <w:i/>
          <w:szCs w:val="22"/>
          <w:lang w:val="en-GB"/>
        </w:rPr>
        <w:t>Economics of the Welfare State, 5</w:t>
      </w:r>
      <w:r w:rsidRPr="00205826">
        <w:rPr>
          <w:rFonts w:ascii="Times New Roman" w:hAnsi="Times New Roman"/>
          <w:i/>
          <w:szCs w:val="22"/>
          <w:vertAlign w:val="superscript"/>
          <w:lang w:val="en-GB"/>
        </w:rPr>
        <w:t>th</w:t>
      </w:r>
      <w:r w:rsidRPr="00205826">
        <w:rPr>
          <w:rFonts w:ascii="Times New Roman" w:hAnsi="Times New Roman"/>
          <w:i/>
          <w:szCs w:val="22"/>
          <w:lang w:val="en-GB"/>
        </w:rPr>
        <w:t xml:space="preserve"> Edition</w:t>
      </w:r>
      <w:r w:rsidRPr="00205826">
        <w:rPr>
          <w:rFonts w:ascii="Times New Roman" w:hAnsi="Times New Roman"/>
          <w:szCs w:val="22"/>
          <w:lang w:val="en-GB"/>
        </w:rPr>
        <w:t>,</w:t>
      </w:r>
      <w:r w:rsidRPr="00205826">
        <w:rPr>
          <w:rFonts w:ascii="Times New Roman" w:hAnsi="Times New Roman"/>
          <w:i/>
          <w:szCs w:val="22"/>
          <w:lang w:val="en-GB"/>
        </w:rPr>
        <w:t xml:space="preserve"> </w:t>
      </w:r>
      <w:r w:rsidRPr="00205826">
        <w:rPr>
          <w:rFonts w:ascii="Times New Roman" w:hAnsi="Times New Roman"/>
          <w:szCs w:val="22"/>
          <w:lang w:val="en-GB"/>
        </w:rPr>
        <w:t>Oxford, Oxford University Press, pp. 266-333.</w:t>
      </w:r>
    </w:p>
    <w:p w14:paraId="37A97738" w14:textId="77777777" w:rsidR="00E13C5D" w:rsidRPr="00205826" w:rsidRDefault="00E13C5D" w:rsidP="00E13C5D">
      <w:pPr>
        <w:jc w:val="both"/>
        <w:rPr>
          <w:rFonts w:ascii="Times New Roman" w:hAnsi="Times New Roman"/>
          <w:b/>
          <w:szCs w:val="22"/>
          <w:lang w:val="en-GB"/>
        </w:rPr>
      </w:pPr>
    </w:p>
    <w:p w14:paraId="7B4F6BEB" w14:textId="2774DB45" w:rsidR="00E13C5D" w:rsidRPr="00205826" w:rsidRDefault="00E13C5D" w:rsidP="00E13C5D">
      <w:pPr>
        <w:ind w:left="709" w:hanging="709"/>
        <w:jc w:val="both"/>
        <w:rPr>
          <w:rFonts w:ascii="Times New Roman" w:hAnsi="Times New Roman"/>
          <w:b/>
          <w:szCs w:val="22"/>
          <w:lang w:val="en-GB"/>
        </w:rPr>
      </w:pPr>
      <w:proofErr w:type="spellStart"/>
      <w:r w:rsidRPr="00205826">
        <w:rPr>
          <w:rFonts w:ascii="Times New Roman" w:hAnsi="Times New Roman"/>
          <w:szCs w:val="22"/>
          <w:lang w:val="en-GB"/>
        </w:rPr>
        <w:t>Busemeyer</w:t>
      </w:r>
      <w:proofErr w:type="spellEnd"/>
      <w:r w:rsidRPr="00205826">
        <w:rPr>
          <w:rFonts w:ascii="Times New Roman" w:hAnsi="Times New Roman"/>
          <w:szCs w:val="22"/>
          <w:lang w:val="en-GB"/>
        </w:rPr>
        <w:t xml:space="preserve">, M. and Nikolai, R. (2010), “Education”, in Castles, F. G., </w:t>
      </w:r>
      <w:proofErr w:type="spellStart"/>
      <w:r w:rsidRPr="00205826">
        <w:rPr>
          <w:rFonts w:ascii="Times New Roman" w:hAnsi="Times New Roman"/>
          <w:szCs w:val="22"/>
          <w:lang w:val="en-GB"/>
        </w:rPr>
        <w:t>Leibfried</w:t>
      </w:r>
      <w:proofErr w:type="spellEnd"/>
      <w:r w:rsidRPr="00205826">
        <w:rPr>
          <w:rFonts w:ascii="Times New Roman" w:hAnsi="Times New Roman"/>
          <w:szCs w:val="22"/>
          <w:lang w:val="en-GB"/>
        </w:rPr>
        <w:t>, S., and Lewis, J. (Eds.), The</w:t>
      </w:r>
      <w:r w:rsidRPr="00205826">
        <w:rPr>
          <w:rFonts w:ascii="Times New Roman" w:hAnsi="Times New Roman"/>
          <w:i/>
          <w:szCs w:val="22"/>
          <w:lang w:val="en-GB"/>
        </w:rPr>
        <w:t xml:space="preserve"> Oxford Handbook of the Welfare State</w:t>
      </w:r>
      <w:r w:rsidRPr="00205826">
        <w:rPr>
          <w:rFonts w:ascii="Times New Roman" w:hAnsi="Times New Roman"/>
          <w:szCs w:val="22"/>
          <w:lang w:val="en-GB"/>
        </w:rPr>
        <w:t>, Oxford, Oxford University Press, pp. 494-510.</w:t>
      </w:r>
    </w:p>
    <w:p w14:paraId="30EC08A3" w14:textId="77777777" w:rsidR="00E13C5D" w:rsidRPr="00205826" w:rsidRDefault="00E13C5D" w:rsidP="00E13C5D">
      <w:pPr>
        <w:jc w:val="both"/>
        <w:rPr>
          <w:rFonts w:ascii="Times New Roman" w:hAnsi="Times New Roman"/>
          <w:b/>
          <w:szCs w:val="22"/>
          <w:lang w:val="en-GB"/>
        </w:rPr>
      </w:pPr>
    </w:p>
    <w:p w14:paraId="6A142F34" w14:textId="77777777" w:rsidR="00E13C5D" w:rsidRPr="00205826" w:rsidRDefault="00E13C5D" w:rsidP="00E13C5D">
      <w:pPr>
        <w:ind w:left="709" w:hanging="709"/>
        <w:jc w:val="both"/>
        <w:rPr>
          <w:rFonts w:ascii="Times New Roman" w:hAnsi="Times New Roman"/>
          <w:b/>
          <w:bCs/>
          <w:szCs w:val="22"/>
          <w:lang w:val="en-US"/>
        </w:rPr>
      </w:pPr>
      <w:proofErr w:type="spellStart"/>
      <w:r w:rsidRPr="00205826">
        <w:rPr>
          <w:rFonts w:ascii="Times New Roman" w:hAnsi="Times New Roman"/>
          <w:szCs w:val="22"/>
          <w:lang w:val="en-GB"/>
        </w:rPr>
        <w:t>Willemse</w:t>
      </w:r>
      <w:proofErr w:type="spellEnd"/>
      <w:r w:rsidRPr="00205826">
        <w:rPr>
          <w:rFonts w:ascii="Times New Roman" w:hAnsi="Times New Roman"/>
          <w:bCs/>
          <w:szCs w:val="22"/>
          <w:lang w:val="en-US"/>
        </w:rPr>
        <w:t xml:space="preserve">, N. and de Beer, P. (2012), “Three Worlds of Educational Welfare States? A Comparative Study of Higher Education Systems Across Welfare States”, </w:t>
      </w:r>
      <w:r w:rsidRPr="00205826">
        <w:rPr>
          <w:rFonts w:ascii="Times New Roman" w:hAnsi="Times New Roman"/>
          <w:bCs/>
          <w:i/>
          <w:iCs/>
          <w:szCs w:val="22"/>
          <w:lang w:val="en-US"/>
        </w:rPr>
        <w:t>Journal of European Social Policy</w:t>
      </w:r>
      <w:r w:rsidRPr="00205826">
        <w:rPr>
          <w:rFonts w:ascii="Times New Roman" w:hAnsi="Times New Roman"/>
          <w:bCs/>
          <w:szCs w:val="22"/>
          <w:lang w:val="en-US"/>
        </w:rPr>
        <w:t>, Vol.</w:t>
      </w:r>
      <w:r w:rsidRPr="00205826">
        <w:rPr>
          <w:rFonts w:ascii="Times New Roman" w:hAnsi="Times New Roman"/>
          <w:bCs/>
          <w:iCs/>
          <w:szCs w:val="22"/>
          <w:lang w:val="en-US"/>
        </w:rPr>
        <w:t>22, No.</w:t>
      </w:r>
      <w:r w:rsidRPr="00205826">
        <w:rPr>
          <w:rFonts w:ascii="Times New Roman" w:hAnsi="Times New Roman"/>
          <w:bCs/>
          <w:szCs w:val="22"/>
          <w:lang w:val="en-US"/>
        </w:rPr>
        <w:t>2, pp. 105-117.</w:t>
      </w:r>
    </w:p>
    <w:p w14:paraId="2363BD80" w14:textId="77777777" w:rsidR="00D120E2" w:rsidRPr="00205826" w:rsidRDefault="00D120E2" w:rsidP="00C433CF">
      <w:pPr>
        <w:jc w:val="both"/>
        <w:rPr>
          <w:rFonts w:ascii="Times New Roman" w:hAnsi="Times New Roman"/>
          <w:szCs w:val="22"/>
          <w:lang w:val="en-GB"/>
        </w:rPr>
      </w:pPr>
    </w:p>
    <w:p w14:paraId="4469A8A6" w14:textId="77777777" w:rsidR="00495E7B" w:rsidRPr="00205826" w:rsidRDefault="00495E7B" w:rsidP="009D7E2E">
      <w:pPr>
        <w:jc w:val="both"/>
        <w:rPr>
          <w:rFonts w:ascii="Times New Roman" w:hAnsi="Times New Roman"/>
          <w:b/>
          <w:szCs w:val="22"/>
          <w:lang w:val="en-GB"/>
        </w:rPr>
      </w:pPr>
    </w:p>
    <w:p w14:paraId="2477B748" w14:textId="2666F50A" w:rsidR="005A0F09" w:rsidRPr="00205826" w:rsidRDefault="005A0F09" w:rsidP="005A0F09">
      <w:pPr>
        <w:ind w:left="709" w:hanging="709"/>
        <w:jc w:val="both"/>
        <w:rPr>
          <w:rFonts w:ascii="Times New Roman" w:hAnsi="Times New Roman"/>
          <w:b/>
          <w:szCs w:val="22"/>
          <w:lang w:val="en-GB"/>
        </w:rPr>
      </w:pPr>
      <w:r w:rsidRPr="00205826">
        <w:rPr>
          <w:rFonts w:ascii="Times New Roman" w:hAnsi="Times New Roman"/>
          <w:b/>
          <w:szCs w:val="22"/>
          <w:lang w:val="en-GB"/>
        </w:rPr>
        <w:t xml:space="preserve">Lecture 13: </w:t>
      </w:r>
      <w:r w:rsidR="003742EB">
        <w:rPr>
          <w:rFonts w:ascii="Times New Roman" w:hAnsi="Times New Roman"/>
          <w:b/>
          <w:szCs w:val="22"/>
          <w:lang w:val="en-GB"/>
        </w:rPr>
        <w:t>25</w:t>
      </w:r>
      <w:r w:rsidR="00AE1E40">
        <w:rPr>
          <w:rFonts w:ascii="Times New Roman" w:hAnsi="Times New Roman"/>
          <w:b/>
          <w:szCs w:val="22"/>
          <w:lang w:val="en-GB"/>
        </w:rPr>
        <w:t xml:space="preserve"> May</w:t>
      </w:r>
      <w:r w:rsidR="00AE1E40" w:rsidRPr="00B53F11">
        <w:rPr>
          <w:rFonts w:ascii="Times New Roman" w:hAnsi="Times New Roman"/>
          <w:b/>
          <w:szCs w:val="22"/>
          <w:lang w:val="en-GB"/>
        </w:rPr>
        <w:t xml:space="preserve">, Week </w:t>
      </w:r>
      <w:r w:rsidR="00AE1E40">
        <w:rPr>
          <w:rFonts w:ascii="Times New Roman" w:hAnsi="Times New Roman"/>
          <w:b/>
          <w:szCs w:val="22"/>
          <w:lang w:val="en-GB"/>
        </w:rPr>
        <w:t>2</w:t>
      </w:r>
      <w:r w:rsidR="003742EB">
        <w:rPr>
          <w:rFonts w:ascii="Times New Roman" w:hAnsi="Times New Roman"/>
          <w:b/>
          <w:szCs w:val="22"/>
          <w:lang w:val="en-GB"/>
        </w:rPr>
        <w:t>1</w:t>
      </w:r>
    </w:p>
    <w:p w14:paraId="1FBF09DE" w14:textId="77777777" w:rsidR="005A0F09" w:rsidRPr="00205826" w:rsidRDefault="005A0F09" w:rsidP="005A0F09">
      <w:pPr>
        <w:jc w:val="both"/>
        <w:rPr>
          <w:rFonts w:ascii="Times New Roman" w:hAnsi="Times New Roman"/>
          <w:b/>
          <w:szCs w:val="22"/>
          <w:lang w:val="en-GB"/>
        </w:rPr>
      </w:pPr>
      <w:r w:rsidRPr="00205826">
        <w:rPr>
          <w:rFonts w:ascii="Times New Roman" w:hAnsi="Times New Roman"/>
          <w:b/>
          <w:szCs w:val="22"/>
          <w:lang w:val="en-GB"/>
        </w:rPr>
        <w:t>Summing up, Q&amp;A</w:t>
      </w:r>
    </w:p>
    <w:p w14:paraId="7EEA52C6" w14:textId="77777777" w:rsidR="005A0F09" w:rsidRPr="00205826" w:rsidRDefault="005A0F09" w:rsidP="005A0F09">
      <w:pPr>
        <w:jc w:val="both"/>
        <w:rPr>
          <w:rFonts w:ascii="Times New Roman" w:hAnsi="Times New Roman"/>
          <w:b/>
          <w:szCs w:val="22"/>
          <w:lang w:val="en-GB"/>
        </w:rPr>
      </w:pPr>
    </w:p>
    <w:p w14:paraId="7E7680EB" w14:textId="77777777" w:rsidR="005A0F09" w:rsidRDefault="005A0F09" w:rsidP="005A0F09">
      <w:pPr>
        <w:jc w:val="both"/>
        <w:rPr>
          <w:rFonts w:ascii="Times New Roman" w:hAnsi="Times New Roman"/>
          <w:b/>
          <w:szCs w:val="22"/>
          <w:lang w:val="en-GB"/>
        </w:rPr>
      </w:pPr>
    </w:p>
    <w:p w14:paraId="70AF8270" w14:textId="51C873F4" w:rsidR="00E57D88" w:rsidRDefault="00E57D88" w:rsidP="005A0F09">
      <w:pPr>
        <w:jc w:val="both"/>
        <w:rPr>
          <w:rFonts w:ascii="Times New Roman" w:hAnsi="Times New Roman"/>
          <w:b/>
          <w:szCs w:val="22"/>
          <w:lang w:val="en-GB"/>
        </w:rPr>
      </w:pPr>
      <w:r w:rsidRPr="00E57D88">
        <w:rPr>
          <w:rFonts w:ascii="Times New Roman" w:hAnsi="Times New Roman"/>
          <w:b/>
          <w:szCs w:val="22"/>
          <w:lang w:val="en-GB"/>
        </w:rPr>
        <w:t>Participation in the course</w:t>
      </w:r>
    </w:p>
    <w:p w14:paraId="12152857" w14:textId="77777777" w:rsidR="00E57D88" w:rsidRDefault="00E57D88" w:rsidP="005A0F09">
      <w:pPr>
        <w:jc w:val="both"/>
        <w:rPr>
          <w:rFonts w:ascii="Times New Roman" w:hAnsi="Times New Roman"/>
          <w:b/>
          <w:szCs w:val="22"/>
          <w:lang w:val="en-GB"/>
        </w:rPr>
      </w:pPr>
    </w:p>
    <w:p w14:paraId="50B95D22" w14:textId="39421244" w:rsidR="00E57D88" w:rsidRDefault="00E57D88" w:rsidP="005A0F09">
      <w:pPr>
        <w:jc w:val="both"/>
        <w:rPr>
          <w:rFonts w:ascii="Times New Roman" w:hAnsi="Times New Roman"/>
          <w:szCs w:val="22"/>
          <w:lang w:val="en-GB"/>
        </w:rPr>
      </w:pPr>
      <w:r>
        <w:rPr>
          <w:rFonts w:ascii="Times New Roman" w:hAnsi="Times New Roman"/>
          <w:szCs w:val="22"/>
          <w:lang w:val="en-GB"/>
        </w:rPr>
        <w:t>Read the mandatory texts for each Lecture</w:t>
      </w:r>
    </w:p>
    <w:p w14:paraId="5F3810D3" w14:textId="77777777" w:rsidR="00E57D88" w:rsidRDefault="00E57D88" w:rsidP="00E57D88">
      <w:pPr>
        <w:jc w:val="both"/>
        <w:rPr>
          <w:rFonts w:ascii="Times New Roman" w:hAnsi="Times New Roman"/>
          <w:szCs w:val="22"/>
          <w:lang w:val="en-GB"/>
        </w:rPr>
      </w:pPr>
    </w:p>
    <w:p w14:paraId="04EA4C9E" w14:textId="54A25136" w:rsidR="00E57D88" w:rsidRDefault="00E57D88" w:rsidP="00E57D88">
      <w:pPr>
        <w:jc w:val="both"/>
        <w:rPr>
          <w:rFonts w:ascii="Times New Roman" w:hAnsi="Times New Roman"/>
          <w:szCs w:val="22"/>
          <w:lang w:val="en-GB"/>
        </w:rPr>
      </w:pPr>
      <w:r>
        <w:rPr>
          <w:rFonts w:ascii="Times New Roman" w:hAnsi="Times New Roman"/>
          <w:szCs w:val="22"/>
          <w:lang w:val="en-GB"/>
        </w:rPr>
        <w:t>Short policy brief</w:t>
      </w:r>
    </w:p>
    <w:p w14:paraId="0485C520" w14:textId="7D805572" w:rsidR="00E57D88" w:rsidRPr="00B72E4D" w:rsidRDefault="00B72E4D" w:rsidP="00B72E4D">
      <w:pPr>
        <w:pStyle w:val="ListParagraph"/>
        <w:numPr>
          <w:ilvl w:val="0"/>
          <w:numId w:val="13"/>
        </w:numPr>
        <w:jc w:val="both"/>
        <w:rPr>
          <w:rFonts w:ascii="Times New Roman" w:hAnsi="Times New Roman"/>
          <w:szCs w:val="22"/>
          <w:lang w:val="en-GB"/>
        </w:rPr>
      </w:pPr>
      <w:r>
        <w:rPr>
          <w:rFonts w:ascii="Times New Roman" w:hAnsi="Times New Roman"/>
          <w:szCs w:val="22"/>
          <w:lang w:val="en-GB"/>
        </w:rPr>
        <w:t>T</w:t>
      </w:r>
      <w:r w:rsidR="00E57D88" w:rsidRPr="00B72E4D">
        <w:rPr>
          <w:rFonts w:ascii="Times New Roman" w:hAnsi="Times New Roman"/>
          <w:szCs w:val="22"/>
          <w:lang w:val="en-GB"/>
        </w:rPr>
        <w:t>o be presented the day before the presentation at the latest</w:t>
      </w:r>
    </w:p>
    <w:p w14:paraId="666F3DCA" w14:textId="1A2C2F94" w:rsidR="00E57D88" w:rsidRPr="00B72E4D" w:rsidRDefault="00E57D88" w:rsidP="00E57D88">
      <w:pPr>
        <w:pStyle w:val="ListParagraph"/>
        <w:numPr>
          <w:ilvl w:val="0"/>
          <w:numId w:val="13"/>
        </w:numPr>
        <w:jc w:val="both"/>
        <w:rPr>
          <w:rFonts w:ascii="Times New Roman" w:hAnsi="Times New Roman"/>
          <w:szCs w:val="22"/>
          <w:lang w:val="en-GB"/>
        </w:rPr>
      </w:pPr>
      <w:r w:rsidRPr="00B72E4D">
        <w:rPr>
          <w:rFonts w:ascii="Times New Roman" w:hAnsi="Times New Roman"/>
          <w:szCs w:val="22"/>
          <w:lang w:val="en-GB"/>
        </w:rPr>
        <w:t>2,000 words max</w:t>
      </w:r>
    </w:p>
    <w:p w14:paraId="2B89F455" w14:textId="77777777" w:rsidR="00E57D88" w:rsidRDefault="00E57D88" w:rsidP="00E57D88">
      <w:pPr>
        <w:jc w:val="both"/>
        <w:rPr>
          <w:rFonts w:ascii="Times New Roman" w:hAnsi="Times New Roman"/>
          <w:szCs w:val="22"/>
          <w:lang w:val="en-GB"/>
        </w:rPr>
      </w:pPr>
    </w:p>
    <w:p w14:paraId="7B056CD8" w14:textId="77777777" w:rsidR="00E57D88" w:rsidRDefault="00E57D88" w:rsidP="00E57D88">
      <w:pPr>
        <w:jc w:val="both"/>
        <w:rPr>
          <w:rFonts w:ascii="Times New Roman" w:hAnsi="Times New Roman"/>
          <w:szCs w:val="22"/>
          <w:lang w:val="en-GB"/>
        </w:rPr>
      </w:pPr>
      <w:r>
        <w:rPr>
          <w:rFonts w:ascii="Times New Roman" w:hAnsi="Times New Roman"/>
          <w:szCs w:val="22"/>
          <w:lang w:val="en-GB"/>
        </w:rPr>
        <w:t>Oral presentation in class</w:t>
      </w:r>
    </w:p>
    <w:p w14:paraId="7236BEC9" w14:textId="7AA52638" w:rsidR="00E57D88" w:rsidRPr="00B72E4D" w:rsidRDefault="00E57D88" w:rsidP="00B72E4D">
      <w:pPr>
        <w:pStyle w:val="ListParagraph"/>
        <w:numPr>
          <w:ilvl w:val="0"/>
          <w:numId w:val="13"/>
        </w:numPr>
        <w:jc w:val="both"/>
        <w:rPr>
          <w:rFonts w:ascii="Times New Roman" w:hAnsi="Times New Roman"/>
          <w:szCs w:val="22"/>
          <w:lang w:val="en-GB"/>
        </w:rPr>
      </w:pPr>
      <w:r w:rsidRPr="00B72E4D">
        <w:rPr>
          <w:rFonts w:ascii="Times New Roman" w:hAnsi="Times New Roman"/>
          <w:szCs w:val="22"/>
          <w:lang w:val="en-GB"/>
        </w:rPr>
        <w:t>20 minutes max</w:t>
      </w:r>
    </w:p>
    <w:p w14:paraId="3B63B1B4" w14:textId="1860F027" w:rsidR="00B72E4D" w:rsidRPr="00B72E4D" w:rsidRDefault="00B72E4D" w:rsidP="00B72E4D">
      <w:pPr>
        <w:pStyle w:val="ListParagraph"/>
        <w:numPr>
          <w:ilvl w:val="0"/>
          <w:numId w:val="13"/>
        </w:numPr>
        <w:jc w:val="both"/>
        <w:rPr>
          <w:rFonts w:ascii="Times New Roman" w:hAnsi="Times New Roman"/>
          <w:szCs w:val="22"/>
          <w:lang w:val="en-GB"/>
        </w:rPr>
      </w:pPr>
      <w:r>
        <w:rPr>
          <w:rFonts w:ascii="Times New Roman" w:hAnsi="Times New Roman"/>
          <w:szCs w:val="22"/>
          <w:lang w:val="en-GB"/>
        </w:rPr>
        <w:t>Discussion</w:t>
      </w:r>
    </w:p>
    <w:p w14:paraId="316E998C" w14:textId="77777777" w:rsidR="00E57D88" w:rsidRPr="00E57D88" w:rsidRDefault="00E57D88" w:rsidP="005A0F09">
      <w:pPr>
        <w:jc w:val="both"/>
        <w:rPr>
          <w:rFonts w:ascii="Times New Roman" w:hAnsi="Times New Roman"/>
          <w:szCs w:val="22"/>
          <w:lang w:val="en-GB"/>
        </w:rPr>
      </w:pPr>
    </w:p>
    <w:p w14:paraId="1B679AEF" w14:textId="77777777" w:rsidR="00E57D88" w:rsidRDefault="00E57D88" w:rsidP="005A0F09">
      <w:pPr>
        <w:jc w:val="both"/>
        <w:rPr>
          <w:rFonts w:ascii="Times New Roman" w:hAnsi="Times New Roman"/>
          <w:b/>
          <w:szCs w:val="22"/>
          <w:lang w:val="en-GB"/>
        </w:rPr>
      </w:pPr>
    </w:p>
    <w:p w14:paraId="233CB57A" w14:textId="77777777" w:rsidR="005A0F09" w:rsidRPr="00205826" w:rsidRDefault="005A0F09" w:rsidP="005A0F09">
      <w:pPr>
        <w:jc w:val="both"/>
        <w:rPr>
          <w:rFonts w:ascii="Times New Roman" w:hAnsi="Times New Roman"/>
          <w:b/>
          <w:szCs w:val="22"/>
          <w:lang w:val="en-GB"/>
        </w:rPr>
      </w:pPr>
      <w:r w:rsidRPr="00205826">
        <w:rPr>
          <w:rFonts w:ascii="Times New Roman" w:hAnsi="Times New Roman"/>
          <w:b/>
          <w:szCs w:val="22"/>
          <w:lang w:val="en-GB"/>
        </w:rPr>
        <w:t>Exam</w:t>
      </w:r>
    </w:p>
    <w:p w14:paraId="00EBDA30" w14:textId="77777777" w:rsidR="006D2A7F" w:rsidRPr="00205826" w:rsidRDefault="006D2A7F" w:rsidP="005A0F09">
      <w:pPr>
        <w:jc w:val="both"/>
        <w:rPr>
          <w:rFonts w:ascii="Times New Roman" w:hAnsi="Times New Roman"/>
          <w:szCs w:val="22"/>
          <w:lang w:val="en-GB"/>
        </w:rPr>
      </w:pPr>
    </w:p>
    <w:p w14:paraId="1A04813A" w14:textId="77777777" w:rsidR="005A0F09" w:rsidRPr="00205826" w:rsidRDefault="005A0F09" w:rsidP="005A0F09">
      <w:pPr>
        <w:jc w:val="both"/>
        <w:rPr>
          <w:rFonts w:ascii="Times New Roman" w:hAnsi="Times New Roman"/>
          <w:szCs w:val="22"/>
          <w:lang w:val="en-GB"/>
        </w:rPr>
      </w:pPr>
      <w:bookmarkStart w:id="0" w:name="_GoBack"/>
      <w:r w:rsidRPr="00205826">
        <w:rPr>
          <w:rFonts w:ascii="Times New Roman" w:hAnsi="Times New Roman"/>
          <w:szCs w:val="22"/>
          <w:lang w:val="en-GB"/>
        </w:rPr>
        <w:t>Examination form: oral examination</w:t>
      </w:r>
    </w:p>
    <w:p w14:paraId="39DE4DD6" w14:textId="77777777" w:rsidR="005A0F09" w:rsidRPr="00205826" w:rsidRDefault="005A0F09" w:rsidP="005A0F09">
      <w:pPr>
        <w:jc w:val="both"/>
        <w:rPr>
          <w:rFonts w:ascii="Times New Roman" w:hAnsi="Times New Roman"/>
          <w:szCs w:val="22"/>
          <w:lang w:val="en-GB"/>
        </w:rPr>
      </w:pPr>
      <w:r w:rsidRPr="00205826">
        <w:rPr>
          <w:rFonts w:ascii="Times New Roman" w:hAnsi="Times New Roman"/>
          <w:szCs w:val="22"/>
          <w:lang w:val="en-GB"/>
        </w:rPr>
        <w:t>Duration: about 30 minutes including assessment</w:t>
      </w:r>
    </w:p>
    <w:p w14:paraId="205CD453" w14:textId="77777777" w:rsidR="005A0F09" w:rsidRPr="00205826" w:rsidRDefault="005A0F09" w:rsidP="005A0F09">
      <w:pPr>
        <w:jc w:val="both"/>
        <w:rPr>
          <w:rFonts w:ascii="Times New Roman" w:hAnsi="Times New Roman"/>
          <w:szCs w:val="22"/>
          <w:lang w:val="en-GB"/>
        </w:rPr>
      </w:pPr>
      <w:r w:rsidRPr="00205826">
        <w:rPr>
          <w:rFonts w:ascii="Times New Roman" w:hAnsi="Times New Roman"/>
          <w:szCs w:val="22"/>
          <w:lang w:val="en-GB"/>
        </w:rPr>
        <w:t>Preparation: 30 minutes</w:t>
      </w:r>
    </w:p>
    <w:p w14:paraId="244A35DE" w14:textId="77777777" w:rsidR="005A0F09" w:rsidRPr="00205826" w:rsidRDefault="005A0F09" w:rsidP="005A0F09">
      <w:pPr>
        <w:jc w:val="both"/>
        <w:rPr>
          <w:rFonts w:ascii="Times New Roman" w:hAnsi="Times New Roman"/>
          <w:szCs w:val="22"/>
          <w:lang w:val="en-GB"/>
        </w:rPr>
      </w:pPr>
      <w:r w:rsidRPr="00205826">
        <w:rPr>
          <w:rFonts w:ascii="Times New Roman" w:hAnsi="Times New Roman"/>
          <w:szCs w:val="22"/>
          <w:lang w:val="en-GB"/>
        </w:rPr>
        <w:t>Aids: all printed aids may be brought to the examination.</w:t>
      </w:r>
    </w:p>
    <w:p w14:paraId="4E014496" w14:textId="77777777" w:rsidR="005A0F09" w:rsidRPr="00205826" w:rsidRDefault="005A0F09" w:rsidP="005A0F09">
      <w:pPr>
        <w:jc w:val="both"/>
        <w:rPr>
          <w:rFonts w:ascii="Times New Roman" w:hAnsi="Times New Roman"/>
          <w:szCs w:val="22"/>
          <w:lang w:val="en-GB"/>
        </w:rPr>
      </w:pPr>
      <w:r w:rsidRPr="00205826">
        <w:rPr>
          <w:rFonts w:ascii="Times New Roman" w:hAnsi="Times New Roman"/>
          <w:szCs w:val="22"/>
          <w:lang w:val="en-GB"/>
        </w:rPr>
        <w:t>Moderator: external</w:t>
      </w:r>
    </w:p>
    <w:p w14:paraId="21B11E83" w14:textId="08458CA0" w:rsidR="005A0F09" w:rsidRDefault="005A0F09" w:rsidP="005A0F09">
      <w:pPr>
        <w:jc w:val="both"/>
        <w:rPr>
          <w:rFonts w:ascii="Times New Roman" w:hAnsi="Times New Roman"/>
          <w:szCs w:val="22"/>
          <w:lang w:val="en-GB"/>
        </w:rPr>
      </w:pPr>
      <w:r w:rsidRPr="00205826">
        <w:rPr>
          <w:rFonts w:ascii="Times New Roman" w:hAnsi="Times New Roman"/>
          <w:szCs w:val="22"/>
          <w:lang w:val="en-GB"/>
        </w:rPr>
        <w:t>Assessment: 7-point grading scale</w:t>
      </w:r>
      <w:r w:rsidR="006D2A7F">
        <w:rPr>
          <w:rFonts w:ascii="Times New Roman" w:hAnsi="Times New Roman"/>
          <w:szCs w:val="22"/>
          <w:lang w:val="en-GB"/>
        </w:rPr>
        <w:t xml:space="preserve"> (</w:t>
      </w:r>
      <w:r w:rsidR="00E57D88">
        <w:rPr>
          <w:rFonts w:ascii="Times New Roman" w:hAnsi="Times New Roman"/>
          <w:szCs w:val="22"/>
          <w:lang w:val="en-GB"/>
        </w:rPr>
        <w:t>10</w:t>
      </w:r>
      <w:r w:rsidR="006D2A7F">
        <w:rPr>
          <w:rFonts w:ascii="Times New Roman" w:hAnsi="Times New Roman"/>
          <w:szCs w:val="22"/>
          <w:lang w:val="en-GB"/>
        </w:rPr>
        <w:t>0% of final grade)</w:t>
      </w:r>
    </w:p>
    <w:p w14:paraId="01434241" w14:textId="77777777" w:rsidR="006D2A7F" w:rsidRPr="00205826" w:rsidRDefault="006D2A7F" w:rsidP="005A0F09">
      <w:pPr>
        <w:jc w:val="both"/>
        <w:rPr>
          <w:rFonts w:ascii="Times New Roman" w:hAnsi="Times New Roman"/>
          <w:szCs w:val="22"/>
          <w:lang w:val="en-GB"/>
        </w:rPr>
      </w:pPr>
    </w:p>
    <w:p w14:paraId="22EC5046" w14:textId="77777777" w:rsidR="005A0F09" w:rsidRPr="005A0F09" w:rsidRDefault="005A0F09" w:rsidP="005A0F09">
      <w:pPr>
        <w:jc w:val="both"/>
        <w:rPr>
          <w:rFonts w:ascii="Times New Roman" w:hAnsi="Times New Roman"/>
          <w:szCs w:val="22"/>
          <w:lang w:val="en-GB"/>
        </w:rPr>
      </w:pPr>
      <w:r w:rsidRPr="00205826">
        <w:rPr>
          <w:rFonts w:ascii="Times New Roman" w:hAnsi="Times New Roman"/>
          <w:szCs w:val="22"/>
          <w:lang w:val="en-GB"/>
        </w:rPr>
        <w:t>Weighting: 10 ECTS</w:t>
      </w:r>
      <w:bookmarkEnd w:id="0"/>
    </w:p>
    <w:p w14:paraId="5ED0483F" w14:textId="77777777" w:rsidR="00F64CB4" w:rsidRPr="008B56A8" w:rsidRDefault="00F64CB4" w:rsidP="009D7E2E">
      <w:pPr>
        <w:ind w:left="720"/>
        <w:jc w:val="both"/>
        <w:rPr>
          <w:rFonts w:ascii="Times New Roman" w:hAnsi="Times New Roman"/>
          <w:szCs w:val="22"/>
          <w:lang w:val="en-GB"/>
        </w:rPr>
      </w:pPr>
    </w:p>
    <w:sectPr w:rsidR="00F64CB4" w:rsidRPr="008B56A8" w:rsidSect="000E7BA5">
      <w:pgSz w:w="11906" w:h="16838"/>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inite Roman Wide">
    <w:altName w:val="Andale Mono"/>
    <w:charset w:val="00"/>
    <w:family w:val="swiss"/>
    <w:pitch w:val="variable"/>
    <w:sig w:usb0="00000001" w:usb1="00000000" w:usb2="00000000" w:usb3="00000000" w:csb0="0000000B" w:csb1="00000000"/>
  </w:font>
  <w:font w:name="Cambria">
    <w:panose1 w:val="02040503050406030204"/>
    <w:charset w:val="00"/>
    <w:family w:val="auto"/>
    <w:pitch w:val="variable"/>
    <w:sig w:usb0="E00002FF" w:usb1="400004FF" w:usb2="00000000" w:usb3="00000000" w:csb0="0000019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D2F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A437A"/>
    <w:multiLevelType w:val="hybridMultilevel"/>
    <w:tmpl w:val="09A6A9CC"/>
    <w:lvl w:ilvl="0" w:tplc="AC8C2892">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4B96E58"/>
    <w:multiLevelType w:val="hybridMultilevel"/>
    <w:tmpl w:val="C7967FCA"/>
    <w:lvl w:ilvl="0" w:tplc="47C498C2">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20303B"/>
    <w:multiLevelType w:val="multilevel"/>
    <w:tmpl w:val="0246782A"/>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644CCD"/>
    <w:multiLevelType w:val="hybridMultilevel"/>
    <w:tmpl w:val="D022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352AD"/>
    <w:multiLevelType w:val="hybridMultilevel"/>
    <w:tmpl w:val="EE76A83C"/>
    <w:lvl w:ilvl="0" w:tplc="7D3E19E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47976"/>
    <w:multiLevelType w:val="hybridMultilevel"/>
    <w:tmpl w:val="F9FA7F1E"/>
    <w:lvl w:ilvl="0" w:tplc="FCF881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97739"/>
    <w:multiLevelType w:val="hybridMultilevel"/>
    <w:tmpl w:val="2A5218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3F4267"/>
    <w:multiLevelType w:val="hybridMultilevel"/>
    <w:tmpl w:val="63727B18"/>
    <w:lvl w:ilvl="0" w:tplc="FD042A5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345D07BD"/>
    <w:multiLevelType w:val="multilevel"/>
    <w:tmpl w:val="4B0ECCB0"/>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D30FDB"/>
    <w:multiLevelType w:val="hybridMultilevel"/>
    <w:tmpl w:val="3DAAEEAC"/>
    <w:lvl w:ilvl="0" w:tplc="0406000F">
      <w:start w:val="10"/>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3D662737"/>
    <w:multiLevelType w:val="hybridMultilevel"/>
    <w:tmpl w:val="0282AF4A"/>
    <w:lvl w:ilvl="0" w:tplc="FCF881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1425A"/>
    <w:multiLevelType w:val="hybridMultilevel"/>
    <w:tmpl w:val="401A8F8A"/>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4D2F44EE"/>
    <w:multiLevelType w:val="hybridMultilevel"/>
    <w:tmpl w:val="F8B6204A"/>
    <w:lvl w:ilvl="0" w:tplc="0409001B">
      <w:start w:val="1"/>
      <w:numFmt w:val="lowerRoman"/>
      <w:lvlText w:val="%1."/>
      <w:lvlJc w:val="right"/>
      <w:pPr>
        <w:ind w:left="720" w:hanging="360"/>
      </w:pPr>
      <w:rPr>
        <w:rFonts w:hint="default"/>
      </w:rPr>
    </w:lvl>
    <w:lvl w:ilvl="1" w:tplc="3408A1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0A6C89"/>
    <w:multiLevelType w:val="hybridMultilevel"/>
    <w:tmpl w:val="245AED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libri"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E7C00E4"/>
    <w:multiLevelType w:val="hybridMultilevel"/>
    <w:tmpl w:val="C4962BFE"/>
    <w:lvl w:ilvl="0" w:tplc="7D3E19E6">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5A262F"/>
    <w:multiLevelType w:val="multilevel"/>
    <w:tmpl w:val="F8B6204A"/>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A5F51EC"/>
    <w:multiLevelType w:val="hybridMultilevel"/>
    <w:tmpl w:val="09A6A9CC"/>
    <w:lvl w:ilvl="0" w:tplc="AC8C2892">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B622D5D"/>
    <w:multiLevelType w:val="multilevel"/>
    <w:tmpl w:val="8D8CA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10"/>
  </w:num>
  <w:num w:numId="4">
    <w:abstractNumId w:val="12"/>
  </w:num>
  <w:num w:numId="5">
    <w:abstractNumId w:val="17"/>
  </w:num>
  <w:num w:numId="6">
    <w:abstractNumId w:val="1"/>
  </w:num>
  <w:num w:numId="7">
    <w:abstractNumId w:val="7"/>
  </w:num>
  <w:num w:numId="8">
    <w:abstractNumId w:val="0"/>
  </w:num>
  <w:num w:numId="9">
    <w:abstractNumId w:val="13"/>
  </w:num>
  <w:num w:numId="10">
    <w:abstractNumId w:val="2"/>
  </w:num>
  <w:num w:numId="11">
    <w:abstractNumId w:val="4"/>
  </w:num>
  <w:num w:numId="12">
    <w:abstractNumId w:val="11"/>
  </w:num>
  <w:num w:numId="13">
    <w:abstractNumId w:val="6"/>
  </w:num>
  <w:num w:numId="14">
    <w:abstractNumId w:val="18"/>
  </w:num>
  <w:num w:numId="15">
    <w:abstractNumId w:val="9"/>
  </w:num>
  <w:num w:numId="16">
    <w:abstractNumId w:val="3"/>
  </w:num>
  <w:num w:numId="17">
    <w:abstractNumId w:val="16"/>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6D"/>
    <w:rsid w:val="00014D89"/>
    <w:rsid w:val="00025F3A"/>
    <w:rsid w:val="0003287E"/>
    <w:rsid w:val="00094570"/>
    <w:rsid w:val="000B2F7C"/>
    <w:rsid w:val="000B5C42"/>
    <w:rsid w:val="000D19B1"/>
    <w:rsid w:val="000E51D3"/>
    <w:rsid w:val="000E7BA5"/>
    <w:rsid w:val="00127556"/>
    <w:rsid w:val="0013029E"/>
    <w:rsid w:val="0013308C"/>
    <w:rsid w:val="001534FB"/>
    <w:rsid w:val="00165AF6"/>
    <w:rsid w:val="001A3318"/>
    <w:rsid w:val="001C43D8"/>
    <w:rsid w:val="001D09CF"/>
    <w:rsid w:val="001F7EF2"/>
    <w:rsid w:val="00205826"/>
    <w:rsid w:val="002515EB"/>
    <w:rsid w:val="002C73AB"/>
    <w:rsid w:val="00301B41"/>
    <w:rsid w:val="003113C4"/>
    <w:rsid w:val="00334643"/>
    <w:rsid w:val="00346DC7"/>
    <w:rsid w:val="003724A0"/>
    <w:rsid w:val="003742EB"/>
    <w:rsid w:val="003963DC"/>
    <w:rsid w:val="003A70ED"/>
    <w:rsid w:val="003A7F9F"/>
    <w:rsid w:val="003B4341"/>
    <w:rsid w:val="003C40BE"/>
    <w:rsid w:val="00495E7B"/>
    <w:rsid w:val="004A679E"/>
    <w:rsid w:val="004B1349"/>
    <w:rsid w:val="004B517A"/>
    <w:rsid w:val="004C5671"/>
    <w:rsid w:val="005221FA"/>
    <w:rsid w:val="005409D7"/>
    <w:rsid w:val="005674D9"/>
    <w:rsid w:val="00572544"/>
    <w:rsid w:val="0058196F"/>
    <w:rsid w:val="005A0F09"/>
    <w:rsid w:val="005A32D0"/>
    <w:rsid w:val="00644EF6"/>
    <w:rsid w:val="006D2A7F"/>
    <w:rsid w:val="006E5D54"/>
    <w:rsid w:val="006F4F04"/>
    <w:rsid w:val="007114FC"/>
    <w:rsid w:val="007335E3"/>
    <w:rsid w:val="00777124"/>
    <w:rsid w:val="007D758D"/>
    <w:rsid w:val="007E3BAC"/>
    <w:rsid w:val="007F294C"/>
    <w:rsid w:val="0081438D"/>
    <w:rsid w:val="00841F15"/>
    <w:rsid w:val="008458F4"/>
    <w:rsid w:val="00856388"/>
    <w:rsid w:val="00863546"/>
    <w:rsid w:val="00873CE1"/>
    <w:rsid w:val="008760BB"/>
    <w:rsid w:val="008B56A8"/>
    <w:rsid w:val="008C037B"/>
    <w:rsid w:val="008C12DA"/>
    <w:rsid w:val="008C1933"/>
    <w:rsid w:val="008D60D0"/>
    <w:rsid w:val="00952003"/>
    <w:rsid w:val="009B05DC"/>
    <w:rsid w:val="009C556D"/>
    <w:rsid w:val="009D4DE3"/>
    <w:rsid w:val="009D5FBC"/>
    <w:rsid w:val="009D7E2E"/>
    <w:rsid w:val="009F2787"/>
    <w:rsid w:val="00A01D0E"/>
    <w:rsid w:val="00A06A40"/>
    <w:rsid w:val="00A077DA"/>
    <w:rsid w:val="00A12B7D"/>
    <w:rsid w:val="00A86A96"/>
    <w:rsid w:val="00A97E23"/>
    <w:rsid w:val="00AD0A65"/>
    <w:rsid w:val="00AE1E40"/>
    <w:rsid w:val="00AE5C58"/>
    <w:rsid w:val="00B12AFE"/>
    <w:rsid w:val="00B13B64"/>
    <w:rsid w:val="00B72E4D"/>
    <w:rsid w:val="00B9187D"/>
    <w:rsid w:val="00C403B8"/>
    <w:rsid w:val="00C433CF"/>
    <w:rsid w:val="00C55239"/>
    <w:rsid w:val="00CA1203"/>
    <w:rsid w:val="00CB07A2"/>
    <w:rsid w:val="00CB2B8A"/>
    <w:rsid w:val="00CC79DE"/>
    <w:rsid w:val="00CD5F73"/>
    <w:rsid w:val="00CE7589"/>
    <w:rsid w:val="00CF55FA"/>
    <w:rsid w:val="00D120E2"/>
    <w:rsid w:val="00D201EE"/>
    <w:rsid w:val="00D23B36"/>
    <w:rsid w:val="00D34D1C"/>
    <w:rsid w:val="00DA36C9"/>
    <w:rsid w:val="00DF5546"/>
    <w:rsid w:val="00E13463"/>
    <w:rsid w:val="00E13C5D"/>
    <w:rsid w:val="00E17FBB"/>
    <w:rsid w:val="00E467DE"/>
    <w:rsid w:val="00E57D88"/>
    <w:rsid w:val="00EA4E1B"/>
    <w:rsid w:val="00EF5867"/>
    <w:rsid w:val="00EF7311"/>
    <w:rsid w:val="00F14F39"/>
    <w:rsid w:val="00F3409C"/>
    <w:rsid w:val="00F419D6"/>
    <w:rsid w:val="00F60914"/>
    <w:rsid w:val="00F64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B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D"/>
    <w:rPr>
      <w:rFonts w:ascii="Trinite Roman Wide" w:eastAsia="Times New Roman" w:hAnsi="Trinite Roman Wide"/>
      <w:sz w:val="22"/>
      <w:lang w:val="nl-NL" w:eastAsia="nl-NL"/>
    </w:rPr>
  </w:style>
  <w:style w:type="paragraph" w:styleId="Heading1">
    <w:name w:val="heading 1"/>
    <w:basedOn w:val="Normal"/>
    <w:next w:val="Normal"/>
    <w:link w:val="Heading1Char"/>
    <w:qFormat/>
    <w:rsid w:val="009C556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56D"/>
    <w:rPr>
      <w:rFonts w:ascii="Cambria" w:eastAsia="Times New Roman" w:hAnsi="Cambria" w:cs="Times New Roman"/>
      <w:b/>
      <w:bCs/>
      <w:kern w:val="32"/>
      <w:sz w:val="32"/>
      <w:szCs w:val="32"/>
      <w:lang w:val="nl-NL" w:eastAsia="nl-NL"/>
    </w:rPr>
  </w:style>
  <w:style w:type="paragraph" w:styleId="NoSpacing">
    <w:name w:val="No Spacing"/>
    <w:link w:val="NoSpacingChar"/>
    <w:uiPriority w:val="1"/>
    <w:qFormat/>
    <w:rsid w:val="009C556D"/>
    <w:rPr>
      <w:rFonts w:eastAsia="Times New Roman"/>
      <w:sz w:val="22"/>
      <w:szCs w:val="22"/>
      <w:lang w:val="nl-NL"/>
    </w:rPr>
  </w:style>
  <w:style w:type="character" w:customStyle="1" w:styleId="NoSpacingChar">
    <w:name w:val="No Spacing Char"/>
    <w:link w:val="NoSpacing"/>
    <w:uiPriority w:val="1"/>
    <w:rsid w:val="009C556D"/>
    <w:rPr>
      <w:rFonts w:eastAsia="Times New Roman"/>
      <w:sz w:val="22"/>
      <w:szCs w:val="22"/>
      <w:lang w:val="nl-NL" w:eastAsia="en-US" w:bidi="ar-SA"/>
    </w:rPr>
  </w:style>
  <w:style w:type="paragraph" w:styleId="ListParagraph">
    <w:name w:val="List Paragraph"/>
    <w:basedOn w:val="Normal"/>
    <w:uiPriority w:val="34"/>
    <w:qFormat/>
    <w:rsid w:val="009C556D"/>
    <w:pPr>
      <w:ind w:left="720"/>
      <w:contextualSpacing/>
    </w:pPr>
  </w:style>
  <w:style w:type="paragraph" w:styleId="Footer">
    <w:name w:val="footer"/>
    <w:basedOn w:val="Normal"/>
    <w:link w:val="FooterChar"/>
    <w:rsid w:val="009C556D"/>
    <w:pPr>
      <w:tabs>
        <w:tab w:val="center" w:pos="4153"/>
        <w:tab w:val="right" w:pos="8306"/>
      </w:tabs>
      <w:autoSpaceDE w:val="0"/>
      <w:autoSpaceDN w:val="0"/>
    </w:pPr>
    <w:rPr>
      <w:rFonts w:ascii="New Century Schlbk" w:hAnsi="New Century Schlbk"/>
      <w:sz w:val="20"/>
      <w:lang w:val="en-GB" w:eastAsia="en-US"/>
    </w:rPr>
  </w:style>
  <w:style w:type="character" w:customStyle="1" w:styleId="FooterChar">
    <w:name w:val="Footer Char"/>
    <w:link w:val="Footer"/>
    <w:rsid w:val="009C556D"/>
    <w:rPr>
      <w:rFonts w:ascii="New Century Schlbk" w:eastAsia="Times New Roman" w:hAnsi="New Century Schlbk" w:cs="Times New Roman"/>
      <w:sz w:val="20"/>
      <w:szCs w:val="20"/>
      <w:lang w:val="en-GB"/>
    </w:rPr>
  </w:style>
  <w:style w:type="character" w:styleId="Strong">
    <w:name w:val="Strong"/>
    <w:uiPriority w:val="22"/>
    <w:qFormat/>
    <w:rsid w:val="009C556D"/>
    <w:rPr>
      <w:rFonts w:cs="Times New Roman"/>
      <w:b/>
      <w:bCs/>
    </w:rPr>
  </w:style>
  <w:style w:type="character" w:styleId="Emphasis">
    <w:name w:val="Emphasis"/>
    <w:qFormat/>
    <w:rsid w:val="009C556D"/>
    <w:rPr>
      <w:i/>
      <w:iCs/>
    </w:rPr>
  </w:style>
  <w:style w:type="paragraph" w:customStyle="1" w:styleId="Litteraturlistautansiffror">
    <w:name w:val="Litteraturlista utan siffror"/>
    <w:basedOn w:val="Normal"/>
    <w:rsid w:val="009C556D"/>
    <w:pPr>
      <w:spacing w:line="220" w:lineRule="exact"/>
      <w:ind w:left="340" w:hanging="340"/>
      <w:jc w:val="both"/>
    </w:pPr>
    <w:rPr>
      <w:rFonts w:ascii="Times New Roman" w:hAnsi="Times New Roman"/>
      <w:sz w:val="20"/>
      <w:lang w:val="en-US" w:eastAsia="sv-SE"/>
    </w:rPr>
  </w:style>
  <w:style w:type="character" w:customStyle="1" w:styleId="yshortcuts">
    <w:name w:val="yshortcuts"/>
    <w:basedOn w:val="DefaultParagraphFont"/>
    <w:rsid w:val="009C556D"/>
  </w:style>
  <w:style w:type="character" w:styleId="CommentReference">
    <w:name w:val="annotation reference"/>
    <w:rsid w:val="009C556D"/>
    <w:rPr>
      <w:sz w:val="16"/>
      <w:szCs w:val="16"/>
    </w:rPr>
  </w:style>
  <w:style w:type="paragraph" w:styleId="CommentText">
    <w:name w:val="annotation text"/>
    <w:basedOn w:val="Normal"/>
    <w:link w:val="CommentTextChar"/>
    <w:rsid w:val="009C556D"/>
    <w:rPr>
      <w:sz w:val="20"/>
      <w:lang w:val="x-none" w:eastAsia="x-none"/>
    </w:rPr>
  </w:style>
  <w:style w:type="character" w:customStyle="1" w:styleId="CommentTextChar">
    <w:name w:val="Comment Text Char"/>
    <w:link w:val="CommentText"/>
    <w:rsid w:val="009C556D"/>
    <w:rPr>
      <w:rFonts w:ascii="Trinite Roman Wide" w:eastAsia="Times New Roman" w:hAnsi="Trinite Roman Wide" w:cs="Times New Roman"/>
      <w:sz w:val="20"/>
      <w:szCs w:val="20"/>
      <w:lang w:val="x-none" w:eastAsia="x-none"/>
    </w:rPr>
  </w:style>
  <w:style w:type="paragraph" w:styleId="BalloonText">
    <w:name w:val="Balloon Text"/>
    <w:basedOn w:val="Normal"/>
    <w:link w:val="BalloonTextChar"/>
    <w:uiPriority w:val="99"/>
    <w:semiHidden/>
    <w:unhideWhenUsed/>
    <w:rsid w:val="009C556D"/>
    <w:rPr>
      <w:rFonts w:ascii="Tahoma" w:hAnsi="Tahoma" w:cs="Tahoma"/>
      <w:sz w:val="16"/>
      <w:szCs w:val="16"/>
    </w:rPr>
  </w:style>
  <w:style w:type="character" w:customStyle="1" w:styleId="BalloonTextChar">
    <w:name w:val="Balloon Text Char"/>
    <w:link w:val="BalloonText"/>
    <w:uiPriority w:val="99"/>
    <w:semiHidden/>
    <w:rsid w:val="009C556D"/>
    <w:rPr>
      <w:rFonts w:ascii="Tahoma" w:eastAsia="Times New Roman" w:hAnsi="Tahoma" w:cs="Tahoma"/>
      <w:sz w:val="16"/>
      <w:szCs w:val="16"/>
      <w:lang w:val="nl-NL" w:eastAsia="nl-NL"/>
    </w:rPr>
  </w:style>
  <w:style w:type="paragraph" w:styleId="CommentSubject">
    <w:name w:val="annotation subject"/>
    <w:basedOn w:val="CommentText"/>
    <w:next w:val="CommentText"/>
    <w:link w:val="CommentSubjectChar"/>
    <w:uiPriority w:val="99"/>
    <w:semiHidden/>
    <w:unhideWhenUsed/>
    <w:rsid w:val="00A12B7D"/>
    <w:rPr>
      <w:b/>
      <w:bCs/>
      <w:lang w:val="nl-NL" w:eastAsia="nl-NL"/>
    </w:rPr>
  </w:style>
  <w:style w:type="character" w:customStyle="1" w:styleId="CommentSubjectChar">
    <w:name w:val="Comment Subject Char"/>
    <w:link w:val="CommentSubject"/>
    <w:uiPriority w:val="99"/>
    <w:semiHidden/>
    <w:rsid w:val="00A12B7D"/>
    <w:rPr>
      <w:rFonts w:ascii="Trinite Roman Wide" w:eastAsia="Times New Roman" w:hAnsi="Trinite Roman Wide" w:cs="Times New Roman"/>
      <w:b/>
      <w:bCs/>
      <w:sz w:val="20"/>
      <w:szCs w:val="20"/>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D"/>
    <w:rPr>
      <w:rFonts w:ascii="Trinite Roman Wide" w:eastAsia="Times New Roman" w:hAnsi="Trinite Roman Wide"/>
      <w:sz w:val="22"/>
      <w:lang w:val="nl-NL" w:eastAsia="nl-NL"/>
    </w:rPr>
  </w:style>
  <w:style w:type="paragraph" w:styleId="Heading1">
    <w:name w:val="heading 1"/>
    <w:basedOn w:val="Normal"/>
    <w:next w:val="Normal"/>
    <w:link w:val="Heading1Char"/>
    <w:qFormat/>
    <w:rsid w:val="009C556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56D"/>
    <w:rPr>
      <w:rFonts w:ascii="Cambria" w:eastAsia="Times New Roman" w:hAnsi="Cambria" w:cs="Times New Roman"/>
      <w:b/>
      <w:bCs/>
      <w:kern w:val="32"/>
      <w:sz w:val="32"/>
      <w:szCs w:val="32"/>
      <w:lang w:val="nl-NL" w:eastAsia="nl-NL"/>
    </w:rPr>
  </w:style>
  <w:style w:type="paragraph" w:styleId="NoSpacing">
    <w:name w:val="No Spacing"/>
    <w:link w:val="NoSpacingChar"/>
    <w:uiPriority w:val="1"/>
    <w:qFormat/>
    <w:rsid w:val="009C556D"/>
    <w:rPr>
      <w:rFonts w:eastAsia="Times New Roman"/>
      <w:sz w:val="22"/>
      <w:szCs w:val="22"/>
      <w:lang w:val="nl-NL"/>
    </w:rPr>
  </w:style>
  <w:style w:type="character" w:customStyle="1" w:styleId="NoSpacingChar">
    <w:name w:val="No Spacing Char"/>
    <w:link w:val="NoSpacing"/>
    <w:uiPriority w:val="1"/>
    <w:rsid w:val="009C556D"/>
    <w:rPr>
      <w:rFonts w:eastAsia="Times New Roman"/>
      <w:sz w:val="22"/>
      <w:szCs w:val="22"/>
      <w:lang w:val="nl-NL" w:eastAsia="en-US" w:bidi="ar-SA"/>
    </w:rPr>
  </w:style>
  <w:style w:type="paragraph" w:styleId="ListParagraph">
    <w:name w:val="List Paragraph"/>
    <w:basedOn w:val="Normal"/>
    <w:uiPriority w:val="34"/>
    <w:qFormat/>
    <w:rsid w:val="009C556D"/>
    <w:pPr>
      <w:ind w:left="720"/>
      <w:contextualSpacing/>
    </w:pPr>
  </w:style>
  <w:style w:type="paragraph" w:styleId="Footer">
    <w:name w:val="footer"/>
    <w:basedOn w:val="Normal"/>
    <w:link w:val="FooterChar"/>
    <w:rsid w:val="009C556D"/>
    <w:pPr>
      <w:tabs>
        <w:tab w:val="center" w:pos="4153"/>
        <w:tab w:val="right" w:pos="8306"/>
      </w:tabs>
      <w:autoSpaceDE w:val="0"/>
      <w:autoSpaceDN w:val="0"/>
    </w:pPr>
    <w:rPr>
      <w:rFonts w:ascii="New Century Schlbk" w:hAnsi="New Century Schlbk"/>
      <w:sz w:val="20"/>
      <w:lang w:val="en-GB" w:eastAsia="en-US"/>
    </w:rPr>
  </w:style>
  <w:style w:type="character" w:customStyle="1" w:styleId="FooterChar">
    <w:name w:val="Footer Char"/>
    <w:link w:val="Footer"/>
    <w:rsid w:val="009C556D"/>
    <w:rPr>
      <w:rFonts w:ascii="New Century Schlbk" w:eastAsia="Times New Roman" w:hAnsi="New Century Schlbk" w:cs="Times New Roman"/>
      <w:sz w:val="20"/>
      <w:szCs w:val="20"/>
      <w:lang w:val="en-GB"/>
    </w:rPr>
  </w:style>
  <w:style w:type="character" w:styleId="Strong">
    <w:name w:val="Strong"/>
    <w:uiPriority w:val="22"/>
    <w:qFormat/>
    <w:rsid w:val="009C556D"/>
    <w:rPr>
      <w:rFonts w:cs="Times New Roman"/>
      <w:b/>
      <w:bCs/>
    </w:rPr>
  </w:style>
  <w:style w:type="character" w:styleId="Emphasis">
    <w:name w:val="Emphasis"/>
    <w:qFormat/>
    <w:rsid w:val="009C556D"/>
    <w:rPr>
      <w:i/>
      <w:iCs/>
    </w:rPr>
  </w:style>
  <w:style w:type="paragraph" w:customStyle="1" w:styleId="Litteraturlistautansiffror">
    <w:name w:val="Litteraturlista utan siffror"/>
    <w:basedOn w:val="Normal"/>
    <w:rsid w:val="009C556D"/>
    <w:pPr>
      <w:spacing w:line="220" w:lineRule="exact"/>
      <w:ind w:left="340" w:hanging="340"/>
      <w:jc w:val="both"/>
    </w:pPr>
    <w:rPr>
      <w:rFonts w:ascii="Times New Roman" w:hAnsi="Times New Roman"/>
      <w:sz w:val="20"/>
      <w:lang w:val="en-US" w:eastAsia="sv-SE"/>
    </w:rPr>
  </w:style>
  <w:style w:type="character" w:customStyle="1" w:styleId="yshortcuts">
    <w:name w:val="yshortcuts"/>
    <w:basedOn w:val="DefaultParagraphFont"/>
    <w:rsid w:val="009C556D"/>
  </w:style>
  <w:style w:type="character" w:styleId="CommentReference">
    <w:name w:val="annotation reference"/>
    <w:rsid w:val="009C556D"/>
    <w:rPr>
      <w:sz w:val="16"/>
      <w:szCs w:val="16"/>
    </w:rPr>
  </w:style>
  <w:style w:type="paragraph" w:styleId="CommentText">
    <w:name w:val="annotation text"/>
    <w:basedOn w:val="Normal"/>
    <w:link w:val="CommentTextChar"/>
    <w:rsid w:val="009C556D"/>
    <w:rPr>
      <w:sz w:val="20"/>
      <w:lang w:val="x-none" w:eastAsia="x-none"/>
    </w:rPr>
  </w:style>
  <w:style w:type="character" w:customStyle="1" w:styleId="CommentTextChar">
    <w:name w:val="Comment Text Char"/>
    <w:link w:val="CommentText"/>
    <w:rsid w:val="009C556D"/>
    <w:rPr>
      <w:rFonts w:ascii="Trinite Roman Wide" w:eastAsia="Times New Roman" w:hAnsi="Trinite Roman Wide" w:cs="Times New Roman"/>
      <w:sz w:val="20"/>
      <w:szCs w:val="20"/>
      <w:lang w:val="x-none" w:eastAsia="x-none"/>
    </w:rPr>
  </w:style>
  <w:style w:type="paragraph" w:styleId="BalloonText">
    <w:name w:val="Balloon Text"/>
    <w:basedOn w:val="Normal"/>
    <w:link w:val="BalloonTextChar"/>
    <w:uiPriority w:val="99"/>
    <w:semiHidden/>
    <w:unhideWhenUsed/>
    <w:rsid w:val="009C556D"/>
    <w:rPr>
      <w:rFonts w:ascii="Tahoma" w:hAnsi="Tahoma" w:cs="Tahoma"/>
      <w:sz w:val="16"/>
      <w:szCs w:val="16"/>
    </w:rPr>
  </w:style>
  <w:style w:type="character" w:customStyle="1" w:styleId="BalloonTextChar">
    <w:name w:val="Balloon Text Char"/>
    <w:link w:val="BalloonText"/>
    <w:uiPriority w:val="99"/>
    <w:semiHidden/>
    <w:rsid w:val="009C556D"/>
    <w:rPr>
      <w:rFonts w:ascii="Tahoma" w:eastAsia="Times New Roman" w:hAnsi="Tahoma" w:cs="Tahoma"/>
      <w:sz w:val="16"/>
      <w:szCs w:val="16"/>
      <w:lang w:val="nl-NL" w:eastAsia="nl-NL"/>
    </w:rPr>
  </w:style>
  <w:style w:type="paragraph" w:styleId="CommentSubject">
    <w:name w:val="annotation subject"/>
    <w:basedOn w:val="CommentText"/>
    <w:next w:val="CommentText"/>
    <w:link w:val="CommentSubjectChar"/>
    <w:uiPriority w:val="99"/>
    <w:semiHidden/>
    <w:unhideWhenUsed/>
    <w:rsid w:val="00A12B7D"/>
    <w:rPr>
      <w:b/>
      <w:bCs/>
      <w:lang w:val="nl-NL" w:eastAsia="nl-NL"/>
    </w:rPr>
  </w:style>
  <w:style w:type="character" w:customStyle="1" w:styleId="CommentSubjectChar">
    <w:name w:val="Comment Subject Char"/>
    <w:link w:val="CommentSubject"/>
    <w:uiPriority w:val="99"/>
    <w:semiHidden/>
    <w:rsid w:val="00A12B7D"/>
    <w:rPr>
      <w:rFonts w:ascii="Trinite Roman Wide" w:eastAsia="Times New Roman" w:hAnsi="Trinite Roman Wide"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3184">
      <w:bodyDiv w:val="1"/>
      <w:marLeft w:val="0"/>
      <w:marRight w:val="0"/>
      <w:marTop w:val="0"/>
      <w:marBottom w:val="0"/>
      <w:divBdr>
        <w:top w:val="none" w:sz="0" w:space="0" w:color="auto"/>
        <w:left w:val="none" w:sz="0" w:space="0" w:color="auto"/>
        <w:bottom w:val="none" w:sz="0" w:space="0" w:color="auto"/>
        <w:right w:val="none" w:sz="0" w:space="0" w:color="auto"/>
      </w:divBdr>
    </w:div>
    <w:div w:id="65149222">
      <w:bodyDiv w:val="1"/>
      <w:marLeft w:val="0"/>
      <w:marRight w:val="0"/>
      <w:marTop w:val="0"/>
      <w:marBottom w:val="0"/>
      <w:divBdr>
        <w:top w:val="none" w:sz="0" w:space="0" w:color="auto"/>
        <w:left w:val="none" w:sz="0" w:space="0" w:color="auto"/>
        <w:bottom w:val="none" w:sz="0" w:space="0" w:color="auto"/>
        <w:right w:val="none" w:sz="0" w:space="0" w:color="auto"/>
      </w:divBdr>
    </w:div>
    <w:div w:id="178274510">
      <w:bodyDiv w:val="1"/>
      <w:marLeft w:val="0"/>
      <w:marRight w:val="0"/>
      <w:marTop w:val="0"/>
      <w:marBottom w:val="0"/>
      <w:divBdr>
        <w:top w:val="none" w:sz="0" w:space="0" w:color="auto"/>
        <w:left w:val="none" w:sz="0" w:space="0" w:color="auto"/>
        <w:bottom w:val="none" w:sz="0" w:space="0" w:color="auto"/>
        <w:right w:val="none" w:sz="0" w:space="0" w:color="auto"/>
      </w:divBdr>
    </w:div>
    <w:div w:id="212082645">
      <w:bodyDiv w:val="1"/>
      <w:marLeft w:val="0"/>
      <w:marRight w:val="0"/>
      <w:marTop w:val="0"/>
      <w:marBottom w:val="0"/>
      <w:divBdr>
        <w:top w:val="none" w:sz="0" w:space="0" w:color="auto"/>
        <w:left w:val="none" w:sz="0" w:space="0" w:color="auto"/>
        <w:bottom w:val="none" w:sz="0" w:space="0" w:color="auto"/>
        <w:right w:val="none" w:sz="0" w:space="0" w:color="auto"/>
      </w:divBdr>
    </w:div>
    <w:div w:id="245041148">
      <w:bodyDiv w:val="1"/>
      <w:marLeft w:val="0"/>
      <w:marRight w:val="0"/>
      <w:marTop w:val="0"/>
      <w:marBottom w:val="0"/>
      <w:divBdr>
        <w:top w:val="none" w:sz="0" w:space="0" w:color="auto"/>
        <w:left w:val="none" w:sz="0" w:space="0" w:color="auto"/>
        <w:bottom w:val="none" w:sz="0" w:space="0" w:color="auto"/>
        <w:right w:val="none" w:sz="0" w:space="0" w:color="auto"/>
      </w:divBdr>
    </w:div>
    <w:div w:id="357396758">
      <w:bodyDiv w:val="1"/>
      <w:marLeft w:val="0"/>
      <w:marRight w:val="0"/>
      <w:marTop w:val="0"/>
      <w:marBottom w:val="0"/>
      <w:divBdr>
        <w:top w:val="none" w:sz="0" w:space="0" w:color="auto"/>
        <w:left w:val="none" w:sz="0" w:space="0" w:color="auto"/>
        <w:bottom w:val="none" w:sz="0" w:space="0" w:color="auto"/>
        <w:right w:val="none" w:sz="0" w:space="0" w:color="auto"/>
      </w:divBdr>
    </w:div>
    <w:div w:id="419327189">
      <w:bodyDiv w:val="1"/>
      <w:marLeft w:val="0"/>
      <w:marRight w:val="0"/>
      <w:marTop w:val="0"/>
      <w:marBottom w:val="0"/>
      <w:divBdr>
        <w:top w:val="none" w:sz="0" w:space="0" w:color="auto"/>
        <w:left w:val="none" w:sz="0" w:space="0" w:color="auto"/>
        <w:bottom w:val="none" w:sz="0" w:space="0" w:color="auto"/>
        <w:right w:val="none" w:sz="0" w:space="0" w:color="auto"/>
      </w:divBdr>
    </w:div>
    <w:div w:id="692652043">
      <w:bodyDiv w:val="1"/>
      <w:marLeft w:val="0"/>
      <w:marRight w:val="0"/>
      <w:marTop w:val="0"/>
      <w:marBottom w:val="0"/>
      <w:divBdr>
        <w:top w:val="none" w:sz="0" w:space="0" w:color="auto"/>
        <w:left w:val="none" w:sz="0" w:space="0" w:color="auto"/>
        <w:bottom w:val="none" w:sz="0" w:space="0" w:color="auto"/>
        <w:right w:val="none" w:sz="0" w:space="0" w:color="auto"/>
      </w:divBdr>
    </w:div>
    <w:div w:id="1038772793">
      <w:bodyDiv w:val="1"/>
      <w:marLeft w:val="0"/>
      <w:marRight w:val="0"/>
      <w:marTop w:val="0"/>
      <w:marBottom w:val="0"/>
      <w:divBdr>
        <w:top w:val="none" w:sz="0" w:space="0" w:color="auto"/>
        <w:left w:val="none" w:sz="0" w:space="0" w:color="auto"/>
        <w:bottom w:val="none" w:sz="0" w:space="0" w:color="auto"/>
        <w:right w:val="none" w:sz="0" w:space="0" w:color="auto"/>
      </w:divBdr>
    </w:div>
    <w:div w:id="1231035376">
      <w:bodyDiv w:val="1"/>
      <w:marLeft w:val="0"/>
      <w:marRight w:val="0"/>
      <w:marTop w:val="0"/>
      <w:marBottom w:val="0"/>
      <w:divBdr>
        <w:top w:val="none" w:sz="0" w:space="0" w:color="auto"/>
        <w:left w:val="none" w:sz="0" w:space="0" w:color="auto"/>
        <w:bottom w:val="none" w:sz="0" w:space="0" w:color="auto"/>
        <w:right w:val="none" w:sz="0" w:space="0" w:color="auto"/>
      </w:divBdr>
    </w:div>
    <w:div w:id="1545602068">
      <w:bodyDiv w:val="1"/>
      <w:marLeft w:val="0"/>
      <w:marRight w:val="0"/>
      <w:marTop w:val="0"/>
      <w:marBottom w:val="0"/>
      <w:divBdr>
        <w:top w:val="none" w:sz="0" w:space="0" w:color="auto"/>
        <w:left w:val="none" w:sz="0" w:space="0" w:color="auto"/>
        <w:bottom w:val="none" w:sz="0" w:space="0" w:color="auto"/>
        <w:right w:val="none" w:sz="0" w:space="0" w:color="auto"/>
      </w:divBdr>
    </w:div>
    <w:div w:id="1701123129">
      <w:bodyDiv w:val="1"/>
      <w:marLeft w:val="0"/>
      <w:marRight w:val="0"/>
      <w:marTop w:val="0"/>
      <w:marBottom w:val="0"/>
      <w:divBdr>
        <w:top w:val="none" w:sz="0" w:space="0" w:color="auto"/>
        <w:left w:val="none" w:sz="0" w:space="0" w:color="auto"/>
        <w:bottom w:val="none" w:sz="0" w:space="0" w:color="auto"/>
        <w:right w:val="none" w:sz="0" w:space="0" w:color="auto"/>
      </w:divBdr>
    </w:div>
    <w:div w:id="1721202722">
      <w:bodyDiv w:val="1"/>
      <w:marLeft w:val="0"/>
      <w:marRight w:val="0"/>
      <w:marTop w:val="0"/>
      <w:marBottom w:val="0"/>
      <w:divBdr>
        <w:top w:val="none" w:sz="0" w:space="0" w:color="auto"/>
        <w:left w:val="none" w:sz="0" w:space="0" w:color="auto"/>
        <w:bottom w:val="none" w:sz="0" w:space="0" w:color="auto"/>
        <w:right w:val="none" w:sz="0" w:space="0" w:color="auto"/>
      </w:divBdr>
    </w:div>
    <w:div w:id="20628276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D269-E436-B74D-B884-AD154698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1540</Words>
  <Characters>8778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Igor Guardiancich</cp:lastModifiedBy>
  <cp:revision>21</cp:revision>
  <cp:lastPrinted>2013-08-22T11:18:00Z</cp:lastPrinted>
  <dcterms:created xsi:type="dcterms:W3CDTF">2014-01-26T14:06:00Z</dcterms:created>
  <dcterms:modified xsi:type="dcterms:W3CDTF">2016-01-31T13:01:00Z</dcterms:modified>
</cp:coreProperties>
</file>